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2C2F2" w14:textId="60FA5F98" w:rsidR="00E90E49" w:rsidRPr="00F0149F" w:rsidRDefault="00E90E49" w:rsidP="00E35559">
      <w:pPr>
        <w:pStyle w:val="3GPPHeader"/>
        <w:spacing w:after="60"/>
        <w:rPr>
          <w:sz w:val="32"/>
          <w:szCs w:val="32"/>
          <w:highlight w:val="yellow"/>
          <w:lang w:val="en-US"/>
        </w:rPr>
      </w:pPr>
      <w:r w:rsidRPr="00F0149F">
        <w:rPr>
          <w:lang w:val="en-US"/>
        </w:rPr>
        <w:t xml:space="preserve">3GPP TSG-RAN </w:t>
      </w:r>
      <w:r w:rsidR="000A3377" w:rsidRPr="00F0149F">
        <w:rPr>
          <w:lang w:val="en-US"/>
        </w:rPr>
        <w:t xml:space="preserve">Meeting </w:t>
      </w:r>
      <w:r w:rsidRPr="00F0149F">
        <w:rPr>
          <w:lang w:val="en-US"/>
        </w:rPr>
        <w:t>#</w:t>
      </w:r>
      <w:r w:rsidR="000A3377" w:rsidRPr="00F0149F">
        <w:rPr>
          <w:lang w:val="en-US"/>
        </w:rPr>
        <w:t>8</w:t>
      </w:r>
      <w:r w:rsidR="00EC4447" w:rsidRPr="00F0149F">
        <w:rPr>
          <w:lang w:val="en-US"/>
        </w:rPr>
        <w:t>6</w:t>
      </w:r>
      <w:r w:rsidRPr="00F0149F">
        <w:rPr>
          <w:lang w:val="en-US"/>
        </w:rPr>
        <w:tab/>
      </w:r>
      <w:proofErr w:type="spellStart"/>
      <w:r w:rsidRPr="00F0149F">
        <w:rPr>
          <w:sz w:val="32"/>
          <w:szCs w:val="32"/>
          <w:lang w:val="en-US"/>
        </w:rPr>
        <w:t>Tdoc</w:t>
      </w:r>
      <w:proofErr w:type="spellEnd"/>
      <w:r w:rsidRPr="00F0149F">
        <w:rPr>
          <w:sz w:val="32"/>
          <w:szCs w:val="32"/>
          <w:lang w:val="en-US"/>
        </w:rPr>
        <w:t xml:space="preserve"> </w:t>
      </w:r>
      <w:r w:rsidR="00091557" w:rsidRPr="00F0149F">
        <w:rPr>
          <w:sz w:val="32"/>
          <w:szCs w:val="32"/>
          <w:lang w:val="en-US"/>
        </w:rPr>
        <w:t>R</w:t>
      </w:r>
      <w:r w:rsidR="000A3377" w:rsidRPr="00F0149F">
        <w:rPr>
          <w:sz w:val="32"/>
          <w:szCs w:val="32"/>
          <w:lang w:val="en-US"/>
        </w:rPr>
        <w:t>P</w:t>
      </w:r>
      <w:r w:rsidR="00091557" w:rsidRPr="00F0149F">
        <w:rPr>
          <w:sz w:val="32"/>
          <w:szCs w:val="32"/>
          <w:lang w:val="en-US"/>
        </w:rPr>
        <w:t>-</w:t>
      </w:r>
      <w:r w:rsidR="005F3025" w:rsidRPr="00F0149F">
        <w:rPr>
          <w:sz w:val="32"/>
          <w:szCs w:val="32"/>
          <w:lang w:val="en-US"/>
        </w:rPr>
        <w:t>1</w:t>
      </w:r>
      <w:r w:rsidR="00126758" w:rsidRPr="00F0149F">
        <w:rPr>
          <w:sz w:val="32"/>
          <w:szCs w:val="32"/>
          <w:lang w:val="en-US"/>
        </w:rPr>
        <w:t>9</w:t>
      </w:r>
      <w:r w:rsidR="000A3377" w:rsidRPr="00F0149F">
        <w:rPr>
          <w:sz w:val="32"/>
          <w:szCs w:val="32"/>
          <w:lang w:val="en-US"/>
        </w:rPr>
        <w:t>2895</w:t>
      </w:r>
    </w:p>
    <w:p w14:paraId="70DD7582" w14:textId="7693FE76" w:rsidR="00E90E49" w:rsidRPr="00F0149F" w:rsidRDefault="000A3377" w:rsidP="00311702">
      <w:pPr>
        <w:pStyle w:val="3GPPHeader"/>
        <w:rPr>
          <w:lang w:val="en-US"/>
        </w:rPr>
      </w:pPr>
      <w:proofErr w:type="spellStart"/>
      <w:r w:rsidRPr="00F0149F">
        <w:rPr>
          <w:lang w:val="en-US"/>
        </w:rPr>
        <w:t>Sitges</w:t>
      </w:r>
      <w:proofErr w:type="spellEnd"/>
      <w:r w:rsidRPr="00F0149F">
        <w:rPr>
          <w:lang w:val="en-US"/>
        </w:rPr>
        <w:t>, Spain, 9-1</w:t>
      </w:r>
      <w:r w:rsidR="008E45B0">
        <w:rPr>
          <w:lang w:val="en-US"/>
        </w:rPr>
        <w:t>2</w:t>
      </w:r>
      <w:r w:rsidRPr="00F0149F">
        <w:rPr>
          <w:lang w:val="en-US"/>
        </w:rPr>
        <w:t xml:space="preserve"> December </w:t>
      </w:r>
      <w:r w:rsidR="00126758" w:rsidRPr="00F0149F">
        <w:rPr>
          <w:lang w:val="en-US"/>
        </w:rPr>
        <w:t>2019</w:t>
      </w:r>
    </w:p>
    <w:p w14:paraId="7AF1F3E2" w14:textId="77777777" w:rsidR="00E90E49" w:rsidRPr="00F0149F" w:rsidRDefault="00E90E49" w:rsidP="00357380">
      <w:pPr>
        <w:pStyle w:val="3GPPHeader"/>
        <w:rPr>
          <w:lang w:val="en-US"/>
        </w:rPr>
      </w:pPr>
    </w:p>
    <w:p w14:paraId="2F262874" w14:textId="6EA864CD" w:rsidR="00E90E49" w:rsidRPr="006E3D71" w:rsidRDefault="00E90E49" w:rsidP="00311702">
      <w:pPr>
        <w:pStyle w:val="3GPPHeader"/>
        <w:rPr>
          <w:sz w:val="22"/>
          <w:lang w:val="en-US"/>
        </w:rPr>
      </w:pPr>
      <w:r w:rsidRPr="006E3D71">
        <w:rPr>
          <w:sz w:val="22"/>
          <w:lang w:val="en-US"/>
        </w:rPr>
        <w:t>Agenda Item:</w:t>
      </w:r>
      <w:r w:rsidRPr="006E3D71">
        <w:rPr>
          <w:sz w:val="22"/>
          <w:lang w:val="en-US"/>
        </w:rPr>
        <w:tab/>
      </w:r>
      <w:r w:rsidR="00244D5B" w:rsidRPr="00244D5B">
        <w:rPr>
          <w:sz w:val="22"/>
          <w:lang w:val="en-US"/>
        </w:rPr>
        <w:t>9.1.2</w:t>
      </w:r>
    </w:p>
    <w:p w14:paraId="65EAADA6" w14:textId="77777777" w:rsidR="00E90E49" w:rsidRPr="00F0149F" w:rsidRDefault="003D3C45" w:rsidP="00F64C2B">
      <w:pPr>
        <w:pStyle w:val="3GPPHeader"/>
        <w:rPr>
          <w:sz w:val="22"/>
          <w:lang w:val="en-US"/>
        </w:rPr>
      </w:pPr>
      <w:r w:rsidRPr="00F0149F">
        <w:rPr>
          <w:sz w:val="22"/>
          <w:lang w:val="en-US"/>
        </w:rPr>
        <w:t>Source:</w:t>
      </w:r>
      <w:r w:rsidR="00E90E49" w:rsidRPr="00F0149F">
        <w:rPr>
          <w:sz w:val="22"/>
          <w:lang w:val="en-US"/>
        </w:rPr>
        <w:tab/>
      </w:r>
      <w:r w:rsidR="00F64C2B" w:rsidRPr="00F0149F">
        <w:rPr>
          <w:sz w:val="22"/>
          <w:lang w:val="en-US"/>
        </w:rPr>
        <w:t>Ericsson</w:t>
      </w:r>
    </w:p>
    <w:p w14:paraId="7714AC64" w14:textId="4C786666" w:rsidR="00E90E49" w:rsidRPr="00F0149F" w:rsidRDefault="003D3C45" w:rsidP="00311702">
      <w:pPr>
        <w:pStyle w:val="3GPPHeader"/>
        <w:rPr>
          <w:sz w:val="22"/>
          <w:lang w:val="en-US"/>
        </w:rPr>
      </w:pPr>
      <w:r w:rsidRPr="00F0149F">
        <w:rPr>
          <w:sz w:val="22"/>
          <w:lang w:val="en-US"/>
        </w:rPr>
        <w:t>Title:</w:t>
      </w:r>
      <w:r w:rsidR="00E90E49" w:rsidRPr="00F0149F">
        <w:rPr>
          <w:sz w:val="22"/>
          <w:lang w:val="en-US"/>
        </w:rPr>
        <w:tab/>
      </w:r>
      <w:r w:rsidR="001F6FF0">
        <w:rPr>
          <w:sz w:val="22"/>
          <w:lang w:val="en-US"/>
        </w:rPr>
        <w:t>Options for Multi-SIM</w:t>
      </w:r>
    </w:p>
    <w:p w14:paraId="6F267887" w14:textId="77777777" w:rsidR="00E90E49" w:rsidRPr="00F0149F" w:rsidRDefault="00E90E49" w:rsidP="00D546FF">
      <w:pPr>
        <w:pStyle w:val="3GPPHeader"/>
        <w:rPr>
          <w:sz w:val="22"/>
          <w:lang w:val="en-US"/>
        </w:rPr>
      </w:pPr>
      <w:r w:rsidRPr="00F0149F">
        <w:rPr>
          <w:sz w:val="22"/>
          <w:lang w:val="en-US"/>
        </w:rPr>
        <w:t>Document for:</w:t>
      </w:r>
      <w:r w:rsidRPr="00F0149F">
        <w:rPr>
          <w:sz w:val="22"/>
          <w:lang w:val="en-US"/>
        </w:rPr>
        <w:tab/>
      </w:r>
      <w:r w:rsidRPr="00ED1335">
        <w:rPr>
          <w:sz w:val="22"/>
          <w:lang w:val="en-US"/>
        </w:rPr>
        <w:t>Discussion, Decision</w:t>
      </w:r>
    </w:p>
    <w:p w14:paraId="31EACB27" w14:textId="77777777" w:rsidR="00E90E49" w:rsidRPr="00F0149F" w:rsidRDefault="00E90E49" w:rsidP="00E90E49">
      <w:pPr>
        <w:rPr>
          <w:lang w:val="en-US"/>
        </w:rPr>
      </w:pPr>
    </w:p>
    <w:p w14:paraId="1780779A" w14:textId="77777777" w:rsidR="00E90E49" w:rsidRPr="00CE0424" w:rsidRDefault="00230D18" w:rsidP="00CE0424">
      <w:pPr>
        <w:pStyle w:val="Heading1"/>
      </w:pPr>
      <w:r>
        <w:t>1</w:t>
      </w:r>
      <w:r>
        <w:tab/>
      </w:r>
      <w:r w:rsidR="00E90E49" w:rsidRPr="00CE0424">
        <w:t>Introduction</w:t>
      </w:r>
    </w:p>
    <w:p w14:paraId="36792005" w14:textId="1ABD33E1" w:rsidR="00477768" w:rsidRPr="00F0149F" w:rsidRDefault="000A3377" w:rsidP="00593866">
      <w:pPr>
        <w:rPr>
          <w:lang w:val="en-US" w:eastAsia="zh-CN"/>
        </w:rPr>
      </w:pPr>
      <w:r w:rsidRPr="00F0149F">
        <w:rPr>
          <w:lang w:val="en-US" w:eastAsia="zh-CN"/>
        </w:rPr>
        <w:t>In this contribution we address options for enhanced support of Multi-SIM UE that can be a starting point of a Multi-SIM study in RAN WGs</w:t>
      </w:r>
      <w:r w:rsidR="00593866">
        <w:rPr>
          <w:lang w:val="en-US" w:eastAsia="zh-CN"/>
        </w:rPr>
        <w:t>.</w:t>
      </w:r>
    </w:p>
    <w:p w14:paraId="5FCE27D2" w14:textId="15151151" w:rsidR="004000E8" w:rsidRDefault="00230D18" w:rsidP="00CE0424">
      <w:pPr>
        <w:pStyle w:val="Heading1"/>
      </w:pPr>
      <w:bookmarkStart w:id="0" w:name="_Ref178064866"/>
      <w:r>
        <w:t>2</w:t>
      </w:r>
      <w:r>
        <w:tab/>
      </w:r>
      <w:r w:rsidR="004000E8" w:rsidRPr="00CE0424">
        <w:t>Discussion</w:t>
      </w:r>
      <w:bookmarkEnd w:id="0"/>
    </w:p>
    <w:p w14:paraId="70C3613B" w14:textId="1BABFAC1" w:rsidR="00822F73" w:rsidRDefault="00822F73" w:rsidP="00822F73">
      <w:pPr>
        <w:pStyle w:val="Heading2"/>
      </w:pPr>
      <w:r>
        <w:t>2.1 RAN SID</w:t>
      </w:r>
    </w:p>
    <w:p w14:paraId="32A74CD0" w14:textId="77777777" w:rsidR="00776685" w:rsidRPr="00F0149F" w:rsidRDefault="000A3377" w:rsidP="000A3377">
      <w:pPr>
        <w:rPr>
          <w:rFonts w:ascii="Arial" w:hAnsi="Arial" w:cs="Arial"/>
          <w:color w:val="444444"/>
          <w:sz w:val="18"/>
          <w:szCs w:val="18"/>
          <w:lang w:val="en-US"/>
        </w:rPr>
      </w:pPr>
      <w:r w:rsidRPr="00182543">
        <w:rPr>
          <w:lang w:val="en-US"/>
        </w:rPr>
        <w:t>Between RAN Plenary #85 and #86, a second phas</w:t>
      </w:r>
      <w:r w:rsidR="000304F3" w:rsidRPr="00182543">
        <w:rPr>
          <w:lang w:val="en-US"/>
        </w:rPr>
        <w:t>e</w:t>
      </w:r>
      <w:r w:rsidRPr="00182543">
        <w:rPr>
          <w:lang w:val="en-US"/>
        </w:rPr>
        <w:t xml:space="preserve"> of an e-mail-discussion was conducted to gather input on </w:t>
      </w:r>
      <w:proofErr w:type="gramStart"/>
      <w:r w:rsidRPr="00182543">
        <w:rPr>
          <w:lang w:val="en-US"/>
        </w:rPr>
        <w:t>a number of</w:t>
      </w:r>
      <w:proofErr w:type="gramEnd"/>
      <w:r w:rsidRPr="00182543">
        <w:rPr>
          <w:lang w:val="en-US"/>
        </w:rPr>
        <w:t xml:space="preserve"> questions / topics related to </w:t>
      </w:r>
      <w:r w:rsidR="000304F3" w:rsidRPr="00182543">
        <w:rPr>
          <w:lang w:val="en-US"/>
        </w:rPr>
        <w:t>RAN work on enhanced support of M</w:t>
      </w:r>
      <w:r w:rsidRPr="00182543">
        <w:rPr>
          <w:lang w:val="en-US"/>
        </w:rPr>
        <w:t>ulti-SIM UE.</w:t>
      </w:r>
      <w:r w:rsidR="00711E56" w:rsidRPr="00182543">
        <w:rPr>
          <w:lang w:val="en-US"/>
        </w:rPr>
        <w:t xml:space="preserve"> </w:t>
      </w:r>
      <w:r w:rsidR="00711E56" w:rsidRPr="00F0149F">
        <w:rPr>
          <w:lang w:val="en-US"/>
        </w:rPr>
        <w:t xml:space="preserve">SA1 has studied </w:t>
      </w:r>
      <w:r w:rsidR="00776685" w:rsidRPr="00F0149F">
        <w:rPr>
          <w:lang w:val="en-US"/>
        </w:rPr>
        <w:t xml:space="preserve">the topic </w:t>
      </w:r>
      <w:r w:rsidR="00711E56" w:rsidRPr="00F0149F">
        <w:rPr>
          <w:lang w:val="en-US"/>
        </w:rPr>
        <w:t>(</w:t>
      </w:r>
      <w:r w:rsidR="00776685" w:rsidRPr="00F0149F">
        <w:rPr>
          <w:lang w:val="en-US"/>
        </w:rPr>
        <w:t xml:space="preserve">TR </w:t>
      </w:r>
      <w:hyperlink r:id="rId11" w:tgtFrame="_blank" w:history="1">
        <w:r w:rsidR="00776685" w:rsidRPr="00F0149F">
          <w:rPr>
            <w:rStyle w:val="Hyperlink"/>
            <w:rFonts w:ascii="Arial" w:hAnsi="Arial" w:cs="Arial"/>
            <w:sz w:val="18"/>
            <w:szCs w:val="18"/>
            <w:lang w:val="en-US"/>
          </w:rPr>
          <w:t>22.834</w:t>
        </w:r>
      </w:hyperlink>
      <w:r w:rsidR="00776685" w:rsidRPr="00F0149F">
        <w:rPr>
          <w:lang w:val="en-US"/>
        </w:rPr>
        <w:t xml:space="preserve">) and in </w:t>
      </w:r>
      <w:r w:rsidR="000304F3" w:rsidRPr="00F0149F">
        <w:rPr>
          <w:lang w:val="en-US"/>
        </w:rPr>
        <w:t xml:space="preserve">SA2 </w:t>
      </w:r>
      <w:r w:rsidR="00776685" w:rsidRPr="00F0149F">
        <w:rPr>
          <w:lang w:val="en-US"/>
        </w:rPr>
        <w:t xml:space="preserve">work is currently also ongoing and documented in TR </w:t>
      </w:r>
      <w:hyperlink r:id="rId12" w:tgtFrame="_blank" w:history="1">
        <w:r w:rsidRPr="00F0149F">
          <w:rPr>
            <w:rStyle w:val="Hyperlink"/>
            <w:rFonts w:ascii="Arial" w:hAnsi="Arial" w:cs="Arial"/>
            <w:sz w:val="18"/>
            <w:szCs w:val="18"/>
            <w:lang w:val="en-US"/>
          </w:rPr>
          <w:t>23.761</w:t>
        </w:r>
      </w:hyperlink>
      <w:r w:rsidR="000304F3" w:rsidRPr="00F0149F">
        <w:rPr>
          <w:rFonts w:ascii="Arial" w:hAnsi="Arial" w:cs="Arial"/>
          <w:color w:val="444444"/>
          <w:sz w:val="18"/>
          <w:szCs w:val="18"/>
          <w:lang w:val="en-US"/>
        </w:rPr>
        <w:t>.</w:t>
      </w:r>
    </w:p>
    <w:p w14:paraId="70260A16" w14:textId="321226E9" w:rsidR="000304F3" w:rsidRPr="00F0149F" w:rsidRDefault="000304F3" w:rsidP="000A3377">
      <w:pPr>
        <w:rPr>
          <w:lang w:val="en-US"/>
        </w:rPr>
      </w:pPr>
      <w:r w:rsidRPr="00F0149F">
        <w:rPr>
          <w:lang w:val="en-US"/>
        </w:rPr>
        <w:t xml:space="preserve">The SA2-work relate </w:t>
      </w:r>
      <w:r w:rsidR="00776685" w:rsidRPr="00F0149F">
        <w:rPr>
          <w:lang w:val="en-US"/>
        </w:rPr>
        <w:t>to at least the following RAN-related aspects (see</w:t>
      </w:r>
      <w:r w:rsidRPr="00F0149F">
        <w:rPr>
          <w:lang w:val="en-US"/>
        </w:rPr>
        <w:t xml:space="preserve"> </w:t>
      </w:r>
      <w:hyperlink r:id="rId13" w:history="1">
        <w:r w:rsidRPr="00F0149F">
          <w:rPr>
            <w:rStyle w:val="Hyperlink"/>
            <w:lang w:val="en-US"/>
          </w:rPr>
          <w:t>SP-190248</w:t>
        </w:r>
      </w:hyperlink>
      <w:r w:rsidRPr="00F0149F">
        <w:rPr>
          <w:lang w:val="en-US"/>
        </w:rPr>
        <w:t>)</w:t>
      </w:r>
    </w:p>
    <w:p w14:paraId="3C780FA4" w14:textId="77777777" w:rsidR="00776685" w:rsidRDefault="00776685" w:rsidP="003A66F7">
      <w:pPr>
        <w:pStyle w:val="B1"/>
        <w:numPr>
          <w:ilvl w:val="0"/>
          <w:numId w:val="24"/>
        </w:numPr>
        <w:rPr>
          <w:lang w:val="en-US"/>
        </w:rPr>
      </w:pPr>
      <w:r>
        <w:rPr>
          <w:lang w:val="en-US"/>
        </w:rPr>
        <w:t xml:space="preserve">A mechanism for delivering paging destined to USIM A while the UE is actively communicating with USIM B. </w:t>
      </w:r>
    </w:p>
    <w:p w14:paraId="700D7EDC" w14:textId="77777777" w:rsidR="00776685" w:rsidRDefault="00776685" w:rsidP="003A66F7">
      <w:pPr>
        <w:pStyle w:val="B1"/>
        <w:numPr>
          <w:ilvl w:val="0"/>
          <w:numId w:val="24"/>
        </w:numPr>
        <w:rPr>
          <w:lang w:val="en-US"/>
        </w:rPr>
      </w:pPr>
      <w:r>
        <w:rPr>
          <w:lang w:val="en-US"/>
        </w:rPr>
        <w:t xml:space="preserve">A </w:t>
      </w:r>
      <w:r w:rsidRPr="00F0149F">
        <w:rPr>
          <w:lang w:val="en-US"/>
        </w:rPr>
        <w:t xml:space="preserve">mechanism allowing </w:t>
      </w:r>
      <w:r>
        <w:rPr>
          <w:lang w:val="en-US"/>
        </w:rPr>
        <w:t>for</w:t>
      </w:r>
      <w:r w:rsidRPr="00F0149F">
        <w:rPr>
          <w:lang w:val="en-US"/>
        </w:rPr>
        <w:t xml:space="preserve"> suspension</w:t>
      </w:r>
      <w:r>
        <w:rPr>
          <w:lang w:val="en-US"/>
        </w:rPr>
        <w:t xml:space="preserve"> (or release) and resumption</w:t>
      </w:r>
      <w:r w:rsidRPr="00F0149F">
        <w:rPr>
          <w:lang w:val="en-US"/>
        </w:rPr>
        <w:t xml:space="preserve"> of an ongoing connection in the </w:t>
      </w:r>
      <w:r>
        <w:rPr>
          <w:lang w:val="en-US"/>
        </w:rPr>
        <w:t>3GPP s</w:t>
      </w:r>
      <w:r w:rsidRPr="00F0149F">
        <w:rPr>
          <w:lang w:val="en-US"/>
        </w:rPr>
        <w:t>ystem</w:t>
      </w:r>
      <w:r>
        <w:rPr>
          <w:lang w:val="en-US"/>
        </w:rPr>
        <w:t xml:space="preserve"> associated with USIM A</w:t>
      </w:r>
      <w:r w:rsidRPr="00F0149F">
        <w:rPr>
          <w:lang w:val="en-US"/>
        </w:rPr>
        <w:t xml:space="preserve">, so that the UE can temporarily leave </w:t>
      </w:r>
      <w:r>
        <w:rPr>
          <w:lang w:val="en-US"/>
        </w:rPr>
        <w:t xml:space="preserve">to the 3GPP system associated with USIM B, and then return to </w:t>
      </w:r>
      <w:r w:rsidRPr="00F0149F">
        <w:rPr>
          <w:lang w:val="en-US"/>
        </w:rPr>
        <w:t xml:space="preserve">the </w:t>
      </w:r>
      <w:r>
        <w:rPr>
          <w:lang w:val="en-US"/>
        </w:rPr>
        <w:t>3GPP s</w:t>
      </w:r>
      <w:r w:rsidRPr="00F0149F">
        <w:rPr>
          <w:lang w:val="en-US"/>
        </w:rPr>
        <w:t xml:space="preserve">ystem in </w:t>
      </w:r>
      <w:r>
        <w:rPr>
          <w:lang w:val="en-US"/>
        </w:rPr>
        <w:t xml:space="preserve">a </w:t>
      </w:r>
      <w:r w:rsidRPr="00F0149F">
        <w:rPr>
          <w:lang w:val="en-US"/>
        </w:rPr>
        <w:t>network-controlled manner</w:t>
      </w:r>
      <w:r>
        <w:rPr>
          <w:lang w:val="en-US"/>
        </w:rPr>
        <w:t>. The study shall determine how the network handles MT data or MT control-plane activity occurrence on a suspended connection.</w:t>
      </w:r>
    </w:p>
    <w:p w14:paraId="6CC2A08A" w14:textId="77777777" w:rsidR="00776685" w:rsidRPr="00F0149F" w:rsidRDefault="00776685" w:rsidP="003A66F7">
      <w:pPr>
        <w:pStyle w:val="B1"/>
        <w:numPr>
          <w:ilvl w:val="0"/>
          <w:numId w:val="24"/>
        </w:numPr>
        <w:rPr>
          <w:lang w:val="en-US"/>
        </w:rPr>
      </w:pPr>
      <w:r w:rsidRPr="00F0149F">
        <w:rPr>
          <w:lang w:val="en-US"/>
        </w:rPr>
        <w:t xml:space="preserve">A mechanism for </w:t>
      </w:r>
      <w:r>
        <w:rPr>
          <w:lang w:val="en-US"/>
        </w:rPr>
        <w:t>avoidance of paging collisions occurring in the UE between USIM A and USIM B</w:t>
      </w:r>
      <w:r w:rsidRPr="00F0149F">
        <w:rPr>
          <w:lang w:val="en-US"/>
        </w:rPr>
        <w:t>.</w:t>
      </w:r>
    </w:p>
    <w:p w14:paraId="7D82ACD3" w14:textId="77777777" w:rsidR="00776685" w:rsidRPr="00F0149F" w:rsidRDefault="00776685" w:rsidP="003A66F7">
      <w:pPr>
        <w:pStyle w:val="B1"/>
        <w:numPr>
          <w:ilvl w:val="0"/>
          <w:numId w:val="24"/>
        </w:numPr>
        <w:rPr>
          <w:lang w:val="en-US"/>
        </w:rPr>
      </w:pPr>
      <w:r w:rsidRPr="00F0149F">
        <w:rPr>
          <w:lang w:val="en-US"/>
        </w:rPr>
        <w:t xml:space="preserve">Handling of emergency calls and sessions. </w:t>
      </w:r>
    </w:p>
    <w:p w14:paraId="3941B3EE" w14:textId="4D915559" w:rsidR="00776685" w:rsidRDefault="00776685" w:rsidP="003A66F7">
      <w:pPr>
        <w:pStyle w:val="B1"/>
        <w:numPr>
          <w:ilvl w:val="0"/>
          <w:numId w:val="24"/>
        </w:numPr>
        <w:rPr>
          <w:lang w:val="en-US"/>
        </w:rPr>
      </w:pPr>
      <w:r>
        <w:rPr>
          <w:lang w:val="en-US"/>
        </w:rPr>
        <w:t xml:space="preserve">Handling of service prioritization i.e. the study shall determine whether the UE </w:t>
      </w:r>
      <w:proofErr w:type="spellStart"/>
      <w:r>
        <w:rPr>
          <w:lang w:val="en-US"/>
        </w:rPr>
        <w:t>behaviour</w:t>
      </w:r>
      <w:proofErr w:type="spellEnd"/>
      <w:r>
        <w:rPr>
          <w:lang w:val="en-US"/>
        </w:rPr>
        <w:t xml:space="preserve"> upon reception of paging information is driven by USIM configuration or user preferences or both.</w:t>
      </w:r>
    </w:p>
    <w:p w14:paraId="3AAFA6EF" w14:textId="45ECCAEC" w:rsidR="003A66F7" w:rsidRPr="00F0149F" w:rsidRDefault="003A66F7" w:rsidP="003A66F7">
      <w:pPr>
        <w:ind w:right="-99"/>
        <w:rPr>
          <w:lang w:val="en-US"/>
        </w:rPr>
      </w:pPr>
      <w:r>
        <w:rPr>
          <w:lang w:val="en-US"/>
        </w:rPr>
        <w:t xml:space="preserve">In one of the notes it is also stated that </w:t>
      </w:r>
      <w:r w:rsidRPr="003A66F7">
        <w:rPr>
          <w:i/>
          <w:lang w:val="en-US"/>
        </w:rPr>
        <w:t>“</w:t>
      </w:r>
      <w:r w:rsidRPr="00F0149F">
        <w:rPr>
          <w:i/>
          <w:lang w:val="en-US"/>
        </w:rPr>
        <w:t>The study shall be restricted to single Rx / single Tx and dual Rx / single Tx UE implementations.”</w:t>
      </w:r>
    </w:p>
    <w:p w14:paraId="4CD2D992" w14:textId="7C2FD3E3" w:rsidR="003A66F7" w:rsidRPr="00F0149F" w:rsidRDefault="003A66F7" w:rsidP="00776685">
      <w:pPr>
        <w:pStyle w:val="B1"/>
        <w:ind w:left="0" w:firstLine="0"/>
        <w:rPr>
          <w:lang w:val="en-US"/>
        </w:rPr>
      </w:pPr>
      <w:r w:rsidRPr="00F0149F">
        <w:rPr>
          <w:lang w:val="en-US"/>
        </w:rPr>
        <w:t xml:space="preserve">Since single Rx / single Tx is the most demanding case, we propose that RAN focus on this solution first, as if this is solved, at least this solution will also work for all other </w:t>
      </w:r>
      <w:r w:rsidR="004925A2" w:rsidRPr="00F0149F">
        <w:rPr>
          <w:lang w:val="en-US"/>
        </w:rPr>
        <w:t>UE types</w:t>
      </w:r>
      <w:r w:rsidRPr="00F0149F">
        <w:rPr>
          <w:lang w:val="en-US"/>
        </w:rPr>
        <w:t xml:space="preserve">. </w:t>
      </w:r>
    </w:p>
    <w:p w14:paraId="6B5385D7" w14:textId="4D8C35FE" w:rsidR="003A66F7" w:rsidRPr="00F0149F" w:rsidRDefault="003A66F7" w:rsidP="003A66F7">
      <w:pPr>
        <w:pStyle w:val="Observation"/>
        <w:rPr>
          <w:lang w:val="en-US"/>
        </w:rPr>
      </w:pPr>
      <w:bookmarkStart w:id="1" w:name="_Toc26207050"/>
      <w:r w:rsidRPr="00F0149F">
        <w:rPr>
          <w:lang w:val="en-US"/>
        </w:rPr>
        <w:t>A solution for single Rx / single Tx can also be used for any other UE type</w:t>
      </w:r>
      <w:bookmarkEnd w:id="1"/>
    </w:p>
    <w:p w14:paraId="17002978" w14:textId="77777777" w:rsidR="0075785E" w:rsidRPr="00F0149F" w:rsidRDefault="0075785E" w:rsidP="0075785E">
      <w:pPr>
        <w:pStyle w:val="Observation"/>
        <w:numPr>
          <w:ilvl w:val="0"/>
          <w:numId w:val="0"/>
        </w:numPr>
        <w:rPr>
          <w:lang w:val="en-US"/>
        </w:rPr>
      </w:pPr>
    </w:p>
    <w:p w14:paraId="3B2EACD3" w14:textId="3D1D4762" w:rsidR="00CA18AD" w:rsidRPr="00F0149F" w:rsidRDefault="00CA18AD" w:rsidP="00CA18AD">
      <w:pPr>
        <w:pStyle w:val="Proposal"/>
        <w:rPr>
          <w:lang w:val="en-US"/>
        </w:rPr>
      </w:pPr>
      <w:bookmarkStart w:id="2" w:name="_Toc26207046"/>
      <w:r w:rsidRPr="00F0149F">
        <w:rPr>
          <w:lang w:val="en-US"/>
        </w:rPr>
        <w:t xml:space="preserve">It is proposed that a RAN study start with solutions for a </w:t>
      </w:r>
      <w:proofErr w:type="spellStart"/>
      <w:r w:rsidRPr="00F0149F">
        <w:rPr>
          <w:lang w:val="en-US"/>
        </w:rPr>
        <w:t>a</w:t>
      </w:r>
      <w:proofErr w:type="spellEnd"/>
      <w:r w:rsidRPr="00F0149F">
        <w:rPr>
          <w:lang w:val="en-US"/>
        </w:rPr>
        <w:t xml:space="preserve"> single Rx / singe Tx UE and pursue further optimizations for other UE types as a second step.</w:t>
      </w:r>
      <w:bookmarkEnd w:id="2"/>
    </w:p>
    <w:p w14:paraId="34100ED2" w14:textId="77777777" w:rsidR="00CA18AD" w:rsidRPr="00F0149F" w:rsidRDefault="00CA18AD" w:rsidP="003A66F7">
      <w:pPr>
        <w:pStyle w:val="B1"/>
        <w:ind w:left="0" w:firstLine="0"/>
        <w:rPr>
          <w:lang w:val="en-US"/>
        </w:rPr>
      </w:pPr>
    </w:p>
    <w:p w14:paraId="722FD3FF" w14:textId="1367FBF1" w:rsidR="003A66F7" w:rsidRPr="00F0149F" w:rsidRDefault="003A66F7" w:rsidP="003A66F7">
      <w:pPr>
        <w:pStyle w:val="B1"/>
        <w:ind w:left="0" w:firstLine="0"/>
        <w:rPr>
          <w:lang w:val="en-US"/>
        </w:rPr>
      </w:pPr>
      <w:r>
        <w:rPr>
          <w:lang w:val="en-US"/>
        </w:rPr>
        <w:t xml:space="preserve">The SA2 SID also stated that </w:t>
      </w:r>
      <w:r w:rsidRPr="00F0149F">
        <w:rPr>
          <w:lang w:val="en-US" w:eastAsia="ja-JP"/>
        </w:rPr>
        <w:t xml:space="preserve">their </w:t>
      </w:r>
      <w:r w:rsidRPr="00F0149F">
        <w:rPr>
          <w:lang w:val="en-US"/>
        </w:rPr>
        <w:t xml:space="preserve">conclusions will apply to both 5GS and EPS, but the solutions for 5GS and EPS need not be the same. This would suggest that solutions would be needed for both NR and E-UTRAN. We propose to start with NR aspects and then </w:t>
      </w:r>
      <w:r w:rsidR="006E3D71" w:rsidRPr="00F0149F">
        <w:rPr>
          <w:lang w:val="en-US"/>
        </w:rPr>
        <w:t>later</w:t>
      </w:r>
      <w:r w:rsidR="003C1295" w:rsidRPr="00F0149F">
        <w:rPr>
          <w:lang w:val="en-US"/>
        </w:rPr>
        <w:t xml:space="preserve"> discuss whether to</w:t>
      </w:r>
      <w:r w:rsidR="006E3D71" w:rsidRPr="00F0149F">
        <w:rPr>
          <w:lang w:val="en-US"/>
        </w:rPr>
        <w:t xml:space="preserve"> </w:t>
      </w:r>
      <w:r w:rsidRPr="00F0149F">
        <w:rPr>
          <w:lang w:val="en-US"/>
        </w:rPr>
        <w:t xml:space="preserve">apply </w:t>
      </w:r>
      <w:r w:rsidR="003C1295" w:rsidRPr="00F0149F">
        <w:rPr>
          <w:lang w:val="en-US"/>
        </w:rPr>
        <w:t>NR-</w:t>
      </w:r>
      <w:r w:rsidRPr="00F0149F">
        <w:rPr>
          <w:lang w:val="en-US"/>
        </w:rPr>
        <w:t xml:space="preserve">solutions also on E-UTRAN </w:t>
      </w:r>
      <w:r w:rsidR="00172B98" w:rsidRPr="00F0149F">
        <w:rPr>
          <w:lang w:val="en-US"/>
        </w:rPr>
        <w:t>if feasible</w:t>
      </w:r>
      <w:r w:rsidRPr="00F0149F">
        <w:rPr>
          <w:lang w:val="en-US"/>
        </w:rPr>
        <w:t xml:space="preserve">. </w:t>
      </w:r>
    </w:p>
    <w:p w14:paraId="065AFBEB" w14:textId="17391409" w:rsidR="003A66F7" w:rsidRPr="00F0149F" w:rsidRDefault="003A66F7" w:rsidP="003A66F7">
      <w:pPr>
        <w:pStyle w:val="Proposal"/>
        <w:rPr>
          <w:lang w:val="en-US"/>
        </w:rPr>
      </w:pPr>
      <w:bookmarkStart w:id="3" w:name="_Toc26207047"/>
      <w:r w:rsidRPr="00F0149F">
        <w:rPr>
          <w:lang w:val="en-US"/>
        </w:rPr>
        <w:t>It is proposed that a RAN study start with NR</w:t>
      </w:r>
      <w:r w:rsidR="00593866">
        <w:rPr>
          <w:lang w:val="en-US"/>
        </w:rPr>
        <w:t>.</w:t>
      </w:r>
      <w:bookmarkEnd w:id="3"/>
    </w:p>
    <w:p w14:paraId="7FC9DE59" w14:textId="77777777" w:rsidR="005358E9" w:rsidRPr="00F0149F" w:rsidRDefault="005358E9" w:rsidP="005358E9">
      <w:pPr>
        <w:pStyle w:val="Proposal"/>
        <w:numPr>
          <w:ilvl w:val="0"/>
          <w:numId w:val="0"/>
        </w:numPr>
        <w:ind w:left="1701"/>
        <w:rPr>
          <w:lang w:val="en-US"/>
        </w:rPr>
      </w:pPr>
    </w:p>
    <w:p w14:paraId="19389EFC" w14:textId="640EA54A" w:rsidR="00CA18AD" w:rsidRPr="00F0149F" w:rsidRDefault="003A66F7" w:rsidP="00CA18AD">
      <w:pPr>
        <w:pStyle w:val="B1"/>
        <w:ind w:left="0" w:firstLine="0"/>
        <w:rPr>
          <w:lang w:val="en-US"/>
        </w:rPr>
      </w:pPr>
      <w:r w:rsidRPr="00182543">
        <w:rPr>
          <w:lang w:val="en-US"/>
        </w:rPr>
        <w:t xml:space="preserve">In the e-mail-discussion leading up to RAN plenary #86, </w:t>
      </w:r>
      <w:proofErr w:type="gramStart"/>
      <w:r w:rsidRPr="00182543">
        <w:rPr>
          <w:lang w:val="en-US"/>
        </w:rPr>
        <w:t>a number of</w:t>
      </w:r>
      <w:proofErr w:type="gramEnd"/>
      <w:r w:rsidRPr="00182543">
        <w:rPr>
          <w:lang w:val="en-US"/>
        </w:rPr>
        <w:t xml:space="preserve"> different RAN c</w:t>
      </w:r>
      <w:r w:rsidR="00E37B16" w:rsidRPr="00182543">
        <w:rPr>
          <w:lang w:val="en-US"/>
        </w:rPr>
        <w:t xml:space="preserve">oncurrencies are being addressed. In much of the </w:t>
      </w:r>
      <w:r w:rsidR="0075785E" w:rsidRPr="00182543">
        <w:rPr>
          <w:lang w:val="en-US"/>
        </w:rPr>
        <w:t>q</w:t>
      </w:r>
      <w:r w:rsidR="00E37B16" w:rsidRPr="00182543">
        <w:rPr>
          <w:lang w:val="en-US"/>
        </w:rPr>
        <w:t>uestions</w:t>
      </w:r>
      <w:r w:rsidR="0075785E" w:rsidRPr="00182543">
        <w:rPr>
          <w:lang w:val="en-US"/>
        </w:rPr>
        <w:t xml:space="preserve"> included</w:t>
      </w:r>
      <w:r w:rsidR="00E37B16" w:rsidRPr="00182543">
        <w:rPr>
          <w:lang w:val="en-US"/>
        </w:rPr>
        <w:t xml:space="preserve">, it seems assumed that a UE necessarily need to listen to or be prepared to listen to two different RANs, either through </w:t>
      </w:r>
      <w:proofErr w:type="gramStart"/>
      <w:r w:rsidR="00E37B16" w:rsidRPr="00182543">
        <w:rPr>
          <w:lang w:val="en-US"/>
        </w:rPr>
        <w:t>some kind of time-multiplexed</w:t>
      </w:r>
      <w:proofErr w:type="gramEnd"/>
      <w:r w:rsidR="00E37B16" w:rsidRPr="00182543">
        <w:rPr>
          <w:lang w:val="en-US"/>
        </w:rPr>
        <w:t xml:space="preserve"> switching or if a UE has capabilities to listen at the same time</w:t>
      </w:r>
      <w:r w:rsidR="0075785E" w:rsidRPr="00182543">
        <w:rPr>
          <w:lang w:val="en-US"/>
        </w:rPr>
        <w:t xml:space="preserve"> (e.g., Dual Rx</w:t>
      </w:r>
      <w:r w:rsidR="00CA18AD" w:rsidRPr="00182543">
        <w:rPr>
          <w:lang w:val="en-US"/>
        </w:rPr>
        <w:t xml:space="preserve">). </w:t>
      </w:r>
      <w:r w:rsidR="00CA18AD" w:rsidRPr="00F0149F">
        <w:rPr>
          <w:lang w:val="en-US"/>
        </w:rPr>
        <w:t xml:space="preserve">We understand this as that a UE should leave one RAN to temporarily move transmission/reception to another RAN and then go back to first RAN again. </w:t>
      </w:r>
    </w:p>
    <w:p w14:paraId="33BB38CB" w14:textId="57C2C307" w:rsidR="00CA18AD" w:rsidRPr="00F0149F" w:rsidRDefault="00E37B16" w:rsidP="003A66F7">
      <w:pPr>
        <w:pStyle w:val="B1"/>
        <w:ind w:left="0" w:firstLine="0"/>
        <w:rPr>
          <w:lang w:val="en-US"/>
        </w:rPr>
      </w:pPr>
      <w:r w:rsidRPr="00182543">
        <w:rPr>
          <w:lang w:val="en-US"/>
        </w:rPr>
        <w:t xml:space="preserve">We </w:t>
      </w:r>
      <w:r w:rsidR="00593866">
        <w:rPr>
          <w:lang w:val="en-US"/>
        </w:rPr>
        <w:t>consider</w:t>
      </w:r>
      <w:r w:rsidR="00CA18AD" w:rsidRPr="00182543">
        <w:rPr>
          <w:lang w:val="en-US"/>
        </w:rPr>
        <w:t xml:space="preserve"> </w:t>
      </w:r>
      <w:r w:rsidRPr="00182543">
        <w:rPr>
          <w:lang w:val="en-US"/>
        </w:rPr>
        <w:t>that any type of coordination between two different RANs is challenging, at least for coordinating, e.g., paging occasions in one network and at the same time refrain from scheduling user in other network.</w:t>
      </w:r>
      <w:r w:rsidR="00ED6497" w:rsidRPr="00182543">
        <w:rPr>
          <w:lang w:val="en-US"/>
        </w:rPr>
        <w:t xml:space="preserve"> </w:t>
      </w:r>
      <w:r w:rsidR="00CA18AD" w:rsidRPr="00182543">
        <w:rPr>
          <w:lang w:val="en-US"/>
        </w:rPr>
        <w:t xml:space="preserve">Networks are not likely to be synchronized and they may not even be of the same access technology, </w:t>
      </w:r>
      <w:proofErr w:type="gramStart"/>
      <w:r w:rsidR="00CA18AD" w:rsidRPr="00182543">
        <w:rPr>
          <w:lang w:val="en-US"/>
        </w:rPr>
        <w:t>both of these</w:t>
      </w:r>
      <w:proofErr w:type="gramEnd"/>
      <w:r w:rsidR="00CA18AD" w:rsidRPr="00182543">
        <w:rPr>
          <w:lang w:val="en-US"/>
        </w:rPr>
        <w:t xml:space="preserve"> aspects making TDM solutions challenging.</w:t>
      </w:r>
      <w:r w:rsidR="000A4135" w:rsidRPr="00182543">
        <w:rPr>
          <w:lang w:val="en-US"/>
        </w:rPr>
        <w:t xml:space="preserve"> </w:t>
      </w:r>
      <w:r w:rsidR="00C909B2" w:rsidRPr="00F0149F">
        <w:rPr>
          <w:lang w:val="en-US"/>
        </w:rPr>
        <w:t>(</w:t>
      </w:r>
      <w:r w:rsidR="000A4135" w:rsidRPr="00F0149F">
        <w:rPr>
          <w:lang w:val="en-US"/>
        </w:rPr>
        <w:t>Even within the same network, base stations are not necessarily synchronized</w:t>
      </w:r>
      <w:r w:rsidR="00C909B2" w:rsidRPr="00F0149F">
        <w:rPr>
          <w:lang w:val="en-US"/>
        </w:rPr>
        <w:t>, and this also needs to be addressed if, e.g., “gaps” should be synchronized between networks).</w:t>
      </w:r>
    </w:p>
    <w:p w14:paraId="708506D7" w14:textId="6DC1B911" w:rsidR="00ED6497" w:rsidRPr="00F0149F" w:rsidRDefault="00ED6497" w:rsidP="003A66F7">
      <w:pPr>
        <w:pStyle w:val="B1"/>
        <w:ind w:left="0" w:firstLine="0"/>
        <w:rPr>
          <w:lang w:val="en-US"/>
        </w:rPr>
      </w:pPr>
      <w:r w:rsidRPr="00F0149F">
        <w:rPr>
          <w:lang w:val="en-US"/>
        </w:rPr>
        <w:t xml:space="preserve">As part of a RAN study, we propose that one solution track can be based on the principle that even though a UE could be registered to two different networks (using two </w:t>
      </w:r>
      <w:r w:rsidRPr="00F0149F">
        <w:rPr>
          <w:lang w:val="en-US"/>
        </w:rPr>
        <w:t>different USIMs) it would at any given ti</w:t>
      </w:r>
      <w:r w:rsidR="0075785E" w:rsidRPr="00F0149F">
        <w:rPr>
          <w:lang w:val="en-US"/>
        </w:rPr>
        <w:t>m</w:t>
      </w:r>
      <w:r w:rsidRPr="00F0149F">
        <w:rPr>
          <w:lang w:val="en-US"/>
        </w:rPr>
        <w:t xml:space="preserve">e only communicate over one of the RANs. </w:t>
      </w:r>
      <w:r w:rsidR="00090F9D">
        <w:rPr>
          <w:lang w:val="en-US"/>
        </w:rPr>
        <w:t xml:space="preserve">This may be enabled by providing </w:t>
      </w:r>
      <w:r w:rsidR="00EC27CC">
        <w:rPr>
          <w:lang w:val="en-US"/>
        </w:rPr>
        <w:t xml:space="preserve">access to </w:t>
      </w:r>
      <w:r w:rsidR="00A41473">
        <w:rPr>
          <w:lang w:val="en-US"/>
        </w:rPr>
        <w:t>ne</w:t>
      </w:r>
      <w:r w:rsidR="00F45395">
        <w:rPr>
          <w:lang w:val="en-US"/>
        </w:rPr>
        <w:t>twork B over the user plane provided by network A</w:t>
      </w:r>
      <w:r w:rsidR="00A60230">
        <w:rPr>
          <w:lang w:val="en-US"/>
        </w:rPr>
        <w:t xml:space="preserve"> and an interworking function located in network B</w:t>
      </w:r>
      <w:r w:rsidR="00DB1A4A">
        <w:rPr>
          <w:lang w:val="en-US"/>
        </w:rPr>
        <w:t xml:space="preserve">. </w:t>
      </w:r>
      <w:r w:rsidRPr="00F0149F">
        <w:rPr>
          <w:lang w:val="en-US"/>
        </w:rPr>
        <w:t>The UE would then for example not be reachable through paging in, e.g., network B</w:t>
      </w:r>
      <w:r w:rsidR="0075785E" w:rsidRPr="00F0149F">
        <w:rPr>
          <w:lang w:val="en-US"/>
        </w:rPr>
        <w:t xml:space="preserve"> (via RAN B)</w:t>
      </w:r>
      <w:r w:rsidRPr="00F0149F">
        <w:rPr>
          <w:lang w:val="en-US"/>
        </w:rPr>
        <w:t>, but it would be possible for network B to send a NAS notification to network A, while the UE has a UE AS context in network A</w:t>
      </w:r>
      <w:r w:rsidR="0075785E" w:rsidRPr="00F0149F">
        <w:rPr>
          <w:lang w:val="en-US"/>
        </w:rPr>
        <w:t xml:space="preserve"> and then the notification would be forwarded to UE via RAN A. </w:t>
      </w:r>
      <w:r w:rsidR="00D838B5">
        <w:rPr>
          <w:lang w:val="en-US"/>
        </w:rPr>
        <w:t xml:space="preserve">In case the UE is in Idle in network A, such NAS </w:t>
      </w:r>
      <w:r w:rsidR="007E42CE">
        <w:rPr>
          <w:lang w:val="en-US"/>
        </w:rPr>
        <w:t xml:space="preserve">notification </w:t>
      </w:r>
      <w:r w:rsidR="00615551">
        <w:rPr>
          <w:lang w:val="en-US"/>
        </w:rPr>
        <w:t xml:space="preserve">received on the user plane in network A </w:t>
      </w:r>
      <w:r w:rsidR="007E42CE">
        <w:rPr>
          <w:lang w:val="en-US"/>
        </w:rPr>
        <w:t>would trigger a MT tr</w:t>
      </w:r>
      <w:r w:rsidR="00AC1AE4">
        <w:rPr>
          <w:lang w:val="en-US"/>
        </w:rPr>
        <w:t xml:space="preserve">ansaction </w:t>
      </w:r>
      <w:r w:rsidR="000112DB">
        <w:rPr>
          <w:lang w:val="en-US"/>
        </w:rPr>
        <w:t>in network A</w:t>
      </w:r>
      <w:r w:rsidR="00615551">
        <w:rPr>
          <w:lang w:val="en-US"/>
        </w:rPr>
        <w:t xml:space="preserve">, i.e. triggering </w:t>
      </w:r>
      <w:r w:rsidR="00AC1AE4">
        <w:rPr>
          <w:lang w:val="en-US"/>
        </w:rPr>
        <w:t xml:space="preserve">paging </w:t>
      </w:r>
      <w:r w:rsidR="00CF718D">
        <w:rPr>
          <w:lang w:val="en-US"/>
        </w:rPr>
        <w:t xml:space="preserve">followed by connection setup and </w:t>
      </w:r>
      <w:r w:rsidR="00615551">
        <w:rPr>
          <w:lang w:val="en-US"/>
        </w:rPr>
        <w:t>MT delivery</w:t>
      </w:r>
      <w:r w:rsidR="00CF718D">
        <w:rPr>
          <w:lang w:val="en-US"/>
        </w:rPr>
        <w:t xml:space="preserve"> of the NAS notification. </w:t>
      </w:r>
      <w:r w:rsidR="0075785E" w:rsidRPr="00F0149F">
        <w:rPr>
          <w:lang w:val="en-US"/>
        </w:rPr>
        <w:t xml:space="preserve">In such </w:t>
      </w:r>
      <w:r w:rsidR="007C772D">
        <w:rPr>
          <w:lang w:val="en-US"/>
        </w:rPr>
        <w:t xml:space="preserve">possible </w:t>
      </w:r>
      <w:proofErr w:type="spellStart"/>
      <w:r w:rsidR="007C772D">
        <w:rPr>
          <w:lang w:val="en-US"/>
        </w:rPr>
        <w:t>setup</w:t>
      </w:r>
      <w:r w:rsidR="0075785E" w:rsidRPr="00F0149F">
        <w:rPr>
          <w:lang w:val="en-US"/>
        </w:rPr>
        <w:t>a</w:t>
      </w:r>
      <w:proofErr w:type="spellEnd"/>
      <w:r w:rsidR="0075785E" w:rsidRPr="00F0149F">
        <w:rPr>
          <w:lang w:val="en-US"/>
        </w:rPr>
        <w:t xml:space="preserve"> situation, UE can </w:t>
      </w:r>
      <w:r w:rsidR="000112DB">
        <w:rPr>
          <w:lang w:val="en-US"/>
        </w:rPr>
        <w:t xml:space="preserve">solely monitor RAN A and </w:t>
      </w:r>
      <w:r w:rsidR="0075785E" w:rsidRPr="00F0149F">
        <w:rPr>
          <w:lang w:val="en-US"/>
        </w:rPr>
        <w:t>ignore RAN B until such a time when it would switch for purposes of, e.g., responding to an MT-call.</w:t>
      </w:r>
    </w:p>
    <w:p w14:paraId="3793A225" w14:textId="208CF7E1" w:rsidR="00ED6497" w:rsidRPr="00182543" w:rsidRDefault="00ED6497" w:rsidP="003A66F7">
      <w:pPr>
        <w:pStyle w:val="B1"/>
        <w:ind w:left="0" w:firstLine="0"/>
        <w:rPr>
          <w:lang w:val="en-US"/>
        </w:rPr>
      </w:pPr>
      <w:r w:rsidRPr="00182543">
        <w:rPr>
          <w:lang w:val="en-US"/>
        </w:rPr>
        <w:t xml:space="preserve">In our view, such a solution can form basis for </w:t>
      </w:r>
      <w:proofErr w:type="gramStart"/>
      <w:r w:rsidRPr="00182543">
        <w:rPr>
          <w:lang w:val="en-US"/>
        </w:rPr>
        <w:t>all of</w:t>
      </w:r>
      <w:proofErr w:type="gramEnd"/>
      <w:r w:rsidRPr="00182543">
        <w:rPr>
          <w:lang w:val="en-US"/>
        </w:rPr>
        <w:t xml:space="preserve"> the </w:t>
      </w:r>
      <w:r w:rsidR="0075785E" w:rsidRPr="00182543">
        <w:rPr>
          <w:lang w:val="en-US"/>
        </w:rPr>
        <w:t>objectives (A-E)</w:t>
      </w:r>
      <w:r w:rsidRPr="00182543">
        <w:rPr>
          <w:lang w:val="en-US"/>
        </w:rPr>
        <w:t xml:space="preserve"> listed from SA2 Study Item</w:t>
      </w:r>
      <w:r w:rsidR="008B11F7" w:rsidRPr="00182543">
        <w:rPr>
          <w:lang w:val="en-US"/>
        </w:rPr>
        <w:t xml:space="preserve"> Description</w:t>
      </w:r>
      <w:r w:rsidR="0075785E" w:rsidRPr="00182543">
        <w:rPr>
          <w:lang w:val="en-US"/>
        </w:rPr>
        <w:t xml:space="preserve"> and it would make for a reasonable starting point without </w:t>
      </w:r>
      <w:r w:rsidR="0075785E" w:rsidRPr="00182543">
        <w:rPr>
          <w:lang w:val="en-US"/>
        </w:rPr>
        <w:t xml:space="preserve">being bound by, what we perceive as major TDM-challenges that </w:t>
      </w:r>
      <w:r w:rsidR="003C1295" w:rsidRPr="00182543">
        <w:rPr>
          <w:lang w:val="en-US"/>
        </w:rPr>
        <w:t>may</w:t>
      </w:r>
      <w:r w:rsidR="0075785E" w:rsidRPr="00182543">
        <w:rPr>
          <w:lang w:val="en-US"/>
        </w:rPr>
        <w:t xml:space="preserve"> have performance impact.</w:t>
      </w:r>
    </w:p>
    <w:p w14:paraId="2FFC4F0B" w14:textId="77AD1075" w:rsidR="00ED6497" w:rsidRPr="00182543" w:rsidRDefault="00ED6497" w:rsidP="003A66F7">
      <w:pPr>
        <w:pStyle w:val="B1"/>
        <w:ind w:left="0" w:firstLine="0"/>
        <w:rPr>
          <w:lang w:val="en-US"/>
        </w:rPr>
      </w:pPr>
    </w:p>
    <w:p w14:paraId="29B662C7" w14:textId="06AD9C48" w:rsidR="00ED6497" w:rsidRPr="00182543" w:rsidRDefault="00ED6497" w:rsidP="00ED6497">
      <w:pPr>
        <w:pStyle w:val="Proposal"/>
        <w:rPr>
          <w:lang w:val="en-US"/>
        </w:rPr>
      </w:pPr>
      <w:bookmarkStart w:id="4" w:name="_Toc26207048"/>
      <w:r w:rsidRPr="00182543">
        <w:rPr>
          <w:lang w:val="en-US"/>
        </w:rPr>
        <w:t>RAN SID to consider solutions that does not require any synchronization of RANs.</w:t>
      </w:r>
      <w:bookmarkEnd w:id="4"/>
    </w:p>
    <w:p w14:paraId="5C4CE189" w14:textId="77777777" w:rsidR="00ED6497" w:rsidRPr="00182543" w:rsidRDefault="00ED6497" w:rsidP="00ED6497">
      <w:pPr>
        <w:pStyle w:val="Proposal"/>
        <w:numPr>
          <w:ilvl w:val="0"/>
          <w:numId w:val="0"/>
        </w:numPr>
        <w:rPr>
          <w:lang w:val="en-US"/>
        </w:rPr>
      </w:pPr>
    </w:p>
    <w:p w14:paraId="455D5C9A" w14:textId="078C6DA8" w:rsidR="00ED6497" w:rsidRPr="00182543" w:rsidRDefault="0075785E" w:rsidP="003A66F7">
      <w:pPr>
        <w:pStyle w:val="B1"/>
        <w:ind w:left="0" w:firstLine="0"/>
        <w:rPr>
          <w:lang w:val="en-US"/>
        </w:rPr>
      </w:pPr>
      <w:r w:rsidRPr="00182543">
        <w:rPr>
          <w:lang w:val="en-US"/>
        </w:rPr>
        <w:t xml:space="preserve">As </w:t>
      </w:r>
      <w:r w:rsidR="00CA18AD" w:rsidRPr="00182543">
        <w:rPr>
          <w:lang w:val="en-US"/>
        </w:rPr>
        <w:t>an approach according to above is</w:t>
      </w:r>
      <w:r w:rsidRPr="00182543">
        <w:rPr>
          <w:lang w:val="en-US"/>
        </w:rPr>
        <w:t xml:space="preserve"> largely dependent on network level solutions, we believe it </w:t>
      </w:r>
      <w:r w:rsidR="00CA18AD" w:rsidRPr="00182543">
        <w:rPr>
          <w:lang w:val="en-US"/>
        </w:rPr>
        <w:t xml:space="preserve">is important that RAN WGs start to coordinate efforts together with SA2. </w:t>
      </w:r>
    </w:p>
    <w:p w14:paraId="31578B91" w14:textId="77777777" w:rsidR="00CA18AD" w:rsidRPr="00182543" w:rsidRDefault="00CA18AD" w:rsidP="003A66F7">
      <w:pPr>
        <w:pStyle w:val="B1"/>
        <w:ind w:left="0" w:firstLine="0"/>
        <w:rPr>
          <w:lang w:val="en-US"/>
        </w:rPr>
      </w:pPr>
    </w:p>
    <w:p w14:paraId="2A7F9D98" w14:textId="4110A8F2" w:rsidR="00CA18AD" w:rsidRPr="00182543" w:rsidRDefault="00CA18AD" w:rsidP="00CA18AD">
      <w:pPr>
        <w:pStyle w:val="Proposal"/>
        <w:rPr>
          <w:lang w:val="en-US"/>
        </w:rPr>
      </w:pPr>
      <w:bookmarkStart w:id="5" w:name="_Toc26207049"/>
      <w:r w:rsidRPr="00182543">
        <w:rPr>
          <w:lang w:val="en-US"/>
        </w:rPr>
        <w:t xml:space="preserve">It is proposed that RAN </w:t>
      </w:r>
      <w:r w:rsidR="005C2AC9" w:rsidRPr="00182543">
        <w:rPr>
          <w:lang w:val="en-US"/>
        </w:rPr>
        <w:t xml:space="preserve">agree SID and </w:t>
      </w:r>
      <w:r w:rsidRPr="00182543">
        <w:rPr>
          <w:lang w:val="en-US"/>
        </w:rPr>
        <w:t xml:space="preserve">start to communicate with SA2 on </w:t>
      </w:r>
      <w:r w:rsidR="005C3715" w:rsidRPr="00182543">
        <w:rPr>
          <w:lang w:val="en-US"/>
        </w:rPr>
        <w:t>a network</w:t>
      </w:r>
      <w:r w:rsidR="009B3C71" w:rsidRPr="00182543">
        <w:rPr>
          <w:lang w:val="en-US"/>
        </w:rPr>
        <w:t>-</w:t>
      </w:r>
      <w:r w:rsidR="005C3715" w:rsidRPr="00182543">
        <w:rPr>
          <w:lang w:val="en-US"/>
        </w:rPr>
        <w:t xml:space="preserve">based </w:t>
      </w:r>
      <w:r w:rsidRPr="00182543">
        <w:rPr>
          <w:lang w:val="en-US"/>
        </w:rPr>
        <w:t>solution for single Rx / single Tx Multi-SIM UE.</w:t>
      </w:r>
      <w:bookmarkEnd w:id="5"/>
    </w:p>
    <w:p w14:paraId="62E7D160" w14:textId="72583BFE" w:rsidR="00CA18AD" w:rsidRPr="00182543" w:rsidRDefault="00CA18AD" w:rsidP="00CA18AD">
      <w:pPr>
        <w:pStyle w:val="Proposal"/>
        <w:numPr>
          <w:ilvl w:val="0"/>
          <w:numId w:val="0"/>
        </w:numPr>
        <w:rPr>
          <w:lang w:val="en-US"/>
        </w:rPr>
      </w:pPr>
    </w:p>
    <w:p w14:paraId="1DC66005" w14:textId="3E47CDB8" w:rsidR="00C01F33" w:rsidRPr="00CE0424" w:rsidRDefault="005C2AC9" w:rsidP="00CE0424">
      <w:pPr>
        <w:pStyle w:val="Heading1"/>
      </w:pPr>
      <w:r>
        <w:lastRenderedPageBreak/>
        <w:t>3</w:t>
      </w:r>
      <w:r w:rsidR="00EC4447">
        <w:tab/>
      </w:r>
      <w:r w:rsidR="00C01F33" w:rsidRPr="00CE0424">
        <w:t>Conclusion</w:t>
      </w:r>
    </w:p>
    <w:p w14:paraId="5E5E4FC5" w14:textId="77777777" w:rsidR="008E065E" w:rsidRPr="00F0149F" w:rsidRDefault="008E065E" w:rsidP="008E065E">
      <w:pPr>
        <w:pStyle w:val="BodyText"/>
        <w:rPr>
          <w:b/>
          <w:lang w:val="en-US"/>
        </w:rPr>
      </w:pPr>
      <w:r w:rsidRPr="00F0149F">
        <w:rPr>
          <w:lang w:val="en-US"/>
        </w:rPr>
        <w:t xml:space="preserve">In </w:t>
      </w:r>
      <w:r w:rsidR="007729A2" w:rsidRPr="00F0149F">
        <w:rPr>
          <w:lang w:val="en-US"/>
        </w:rPr>
        <w:t xml:space="preserve">the previous </w:t>
      </w:r>
      <w:r w:rsidRPr="00F0149F">
        <w:rPr>
          <w:lang w:val="en-US"/>
        </w:rPr>
        <w:t>section</w:t>
      </w:r>
      <w:r w:rsidR="007729A2" w:rsidRPr="00F0149F">
        <w:rPr>
          <w:lang w:val="en-US"/>
        </w:rPr>
        <w:t>s</w:t>
      </w:r>
      <w:r w:rsidRPr="00F0149F">
        <w:rPr>
          <w:lang w:val="en-US"/>
        </w:rPr>
        <w:t xml:space="preserve"> we made the following observations:</w:t>
      </w:r>
      <w:r w:rsidR="00C93814" w:rsidRPr="00F0149F">
        <w:rPr>
          <w:b/>
          <w:lang w:val="en-US"/>
        </w:rPr>
        <w:t xml:space="preserve"> </w:t>
      </w:r>
    </w:p>
    <w:p w14:paraId="1EF11290" w14:textId="40300A43" w:rsidR="009B2336"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26207050" w:history="1">
        <w:r w:rsidR="009B2336" w:rsidRPr="0062002F">
          <w:rPr>
            <w:rStyle w:val="Hyperlink"/>
            <w:noProof/>
            <w:lang w:val="en-US"/>
          </w:rPr>
          <w:t>Observation 1</w:t>
        </w:r>
        <w:r w:rsidR="009B2336">
          <w:rPr>
            <w:rFonts w:asciiTheme="minorHAnsi" w:eastAsiaTheme="minorEastAsia" w:hAnsiTheme="minorHAnsi"/>
            <w:b w:val="0"/>
            <w:noProof/>
            <w:lang w:eastAsia="sv-SE"/>
          </w:rPr>
          <w:tab/>
        </w:r>
        <w:r w:rsidR="009B2336" w:rsidRPr="0062002F">
          <w:rPr>
            <w:rStyle w:val="Hyperlink"/>
            <w:noProof/>
            <w:lang w:val="en-US"/>
          </w:rPr>
          <w:t>A solution for single Rx / single Tx can also be used for any other UE type</w:t>
        </w:r>
      </w:hyperlink>
    </w:p>
    <w:p w14:paraId="6EE5BA88" w14:textId="2117890A" w:rsidR="006E1C82" w:rsidRDefault="006F6582" w:rsidP="008E065E">
      <w:pPr>
        <w:pStyle w:val="BodyText"/>
        <w:rPr>
          <w:b/>
          <w:bCs/>
        </w:rPr>
      </w:pPr>
      <w:r>
        <w:rPr>
          <w:b/>
          <w:bCs/>
        </w:rPr>
        <w:fldChar w:fldCharType="end"/>
      </w:r>
    </w:p>
    <w:p w14:paraId="7E31F1A8" w14:textId="77777777" w:rsidR="006E1C82" w:rsidRPr="00F0149F" w:rsidRDefault="008E065E" w:rsidP="006E1C82">
      <w:pPr>
        <w:pStyle w:val="BodyText"/>
        <w:rPr>
          <w:lang w:val="en-US"/>
        </w:rPr>
      </w:pPr>
      <w:r w:rsidRPr="00F0149F">
        <w:rPr>
          <w:lang w:val="en-US"/>
        </w:rPr>
        <w:t xml:space="preserve">Based on the discussion in </w:t>
      </w:r>
      <w:r w:rsidR="007729A2" w:rsidRPr="00F0149F">
        <w:rPr>
          <w:lang w:val="en-US"/>
        </w:rPr>
        <w:t xml:space="preserve">the previous </w:t>
      </w:r>
      <w:r w:rsidRPr="00F0149F">
        <w:rPr>
          <w:lang w:val="en-US"/>
        </w:rPr>
        <w:t>section</w:t>
      </w:r>
      <w:r w:rsidR="007729A2" w:rsidRPr="00F0149F">
        <w:rPr>
          <w:lang w:val="en-US"/>
        </w:rPr>
        <w:t>s</w:t>
      </w:r>
      <w:r w:rsidRPr="00F0149F">
        <w:rPr>
          <w:lang w:val="en-US"/>
        </w:rPr>
        <w:t xml:space="preserve"> we propose the following:</w:t>
      </w:r>
    </w:p>
    <w:p w14:paraId="0E335581" w14:textId="77777777" w:rsidR="009B2336" w:rsidRDefault="006E1C82">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6207046" w:history="1">
        <w:r w:rsidR="009B2336" w:rsidRPr="00936A51">
          <w:rPr>
            <w:rStyle w:val="Hyperlink"/>
            <w:noProof/>
            <w:lang w:val="en-US"/>
          </w:rPr>
          <w:t>Proposal 1</w:t>
        </w:r>
        <w:r w:rsidR="009B2336">
          <w:rPr>
            <w:rFonts w:asciiTheme="minorHAnsi" w:eastAsiaTheme="minorEastAsia" w:hAnsiTheme="minorHAnsi"/>
            <w:b w:val="0"/>
            <w:noProof/>
            <w:lang w:eastAsia="sv-SE"/>
          </w:rPr>
          <w:tab/>
        </w:r>
        <w:r w:rsidR="009B2336" w:rsidRPr="00936A51">
          <w:rPr>
            <w:rStyle w:val="Hyperlink"/>
            <w:noProof/>
            <w:lang w:val="en-US"/>
          </w:rPr>
          <w:t>It is proposed that a RAN study start with solutions for a a single Rx / singe Tx UE and pursue further optimizations for other UE types as a second step.</w:t>
        </w:r>
      </w:hyperlink>
    </w:p>
    <w:p w14:paraId="6263E537" w14:textId="77777777" w:rsidR="009B2336" w:rsidRDefault="009B2336">
      <w:pPr>
        <w:pStyle w:val="TableofFigures"/>
        <w:tabs>
          <w:tab w:val="right" w:leader="dot" w:pos="9629"/>
        </w:tabs>
        <w:rPr>
          <w:rFonts w:asciiTheme="minorHAnsi" w:eastAsiaTheme="minorEastAsia" w:hAnsiTheme="minorHAnsi"/>
          <w:b w:val="0"/>
          <w:noProof/>
          <w:lang w:eastAsia="sv-SE"/>
        </w:rPr>
      </w:pPr>
      <w:hyperlink w:anchor="_Toc26207047" w:history="1">
        <w:r w:rsidRPr="00936A51">
          <w:rPr>
            <w:rStyle w:val="Hyperlink"/>
            <w:noProof/>
            <w:lang w:val="en-US"/>
          </w:rPr>
          <w:t>Proposal 2</w:t>
        </w:r>
        <w:r>
          <w:rPr>
            <w:rFonts w:asciiTheme="minorHAnsi" w:eastAsiaTheme="minorEastAsia" w:hAnsiTheme="minorHAnsi"/>
            <w:b w:val="0"/>
            <w:noProof/>
            <w:lang w:eastAsia="sv-SE"/>
          </w:rPr>
          <w:tab/>
        </w:r>
        <w:r w:rsidRPr="00936A51">
          <w:rPr>
            <w:rStyle w:val="Hyperlink"/>
            <w:noProof/>
            <w:lang w:val="en-US"/>
          </w:rPr>
          <w:t>It is proposed that a RAN study start with NR.</w:t>
        </w:r>
      </w:hyperlink>
    </w:p>
    <w:p w14:paraId="2D5D6764" w14:textId="77777777" w:rsidR="009B2336" w:rsidRDefault="009B2336">
      <w:pPr>
        <w:pStyle w:val="TableofFigures"/>
        <w:tabs>
          <w:tab w:val="right" w:leader="dot" w:pos="9629"/>
        </w:tabs>
        <w:rPr>
          <w:rFonts w:asciiTheme="minorHAnsi" w:eastAsiaTheme="minorEastAsia" w:hAnsiTheme="minorHAnsi"/>
          <w:b w:val="0"/>
          <w:noProof/>
          <w:lang w:eastAsia="sv-SE"/>
        </w:rPr>
      </w:pPr>
      <w:hyperlink w:anchor="_Toc26207048" w:history="1">
        <w:r w:rsidRPr="00936A51">
          <w:rPr>
            <w:rStyle w:val="Hyperlink"/>
            <w:noProof/>
            <w:lang w:val="en-US"/>
          </w:rPr>
          <w:t>Proposal 3</w:t>
        </w:r>
        <w:r>
          <w:rPr>
            <w:rFonts w:asciiTheme="minorHAnsi" w:eastAsiaTheme="minorEastAsia" w:hAnsiTheme="minorHAnsi"/>
            <w:b w:val="0"/>
            <w:noProof/>
            <w:lang w:eastAsia="sv-SE"/>
          </w:rPr>
          <w:tab/>
        </w:r>
        <w:r w:rsidRPr="00936A51">
          <w:rPr>
            <w:rStyle w:val="Hyperlink"/>
            <w:noProof/>
            <w:lang w:val="en-US"/>
          </w:rPr>
          <w:t>RAN SID to consider solutions that does not require any synchronization of RANs.</w:t>
        </w:r>
      </w:hyperlink>
    </w:p>
    <w:p w14:paraId="73543D31" w14:textId="77777777" w:rsidR="009B2336" w:rsidRDefault="009B2336">
      <w:pPr>
        <w:pStyle w:val="TableofFigures"/>
        <w:tabs>
          <w:tab w:val="right" w:leader="dot" w:pos="9629"/>
        </w:tabs>
        <w:rPr>
          <w:rFonts w:asciiTheme="minorHAnsi" w:eastAsiaTheme="minorEastAsia" w:hAnsiTheme="minorHAnsi"/>
          <w:b w:val="0"/>
          <w:noProof/>
          <w:lang w:eastAsia="sv-SE"/>
        </w:rPr>
      </w:pPr>
      <w:hyperlink w:anchor="_Toc26207049" w:history="1">
        <w:r w:rsidRPr="00936A51">
          <w:rPr>
            <w:rStyle w:val="Hyperlink"/>
            <w:noProof/>
            <w:lang w:val="en-US"/>
          </w:rPr>
          <w:t>Proposal 4</w:t>
        </w:r>
        <w:r>
          <w:rPr>
            <w:rFonts w:asciiTheme="minorHAnsi" w:eastAsiaTheme="minorEastAsia" w:hAnsiTheme="minorHAnsi"/>
            <w:b w:val="0"/>
            <w:noProof/>
            <w:lang w:eastAsia="sv-SE"/>
          </w:rPr>
          <w:tab/>
        </w:r>
        <w:r w:rsidRPr="00936A51">
          <w:rPr>
            <w:rStyle w:val="Hyperlink"/>
            <w:noProof/>
            <w:lang w:val="en-US"/>
          </w:rPr>
          <w:t>It is proposed that RAN agree SID and start to communicate with SA2 on a network-based solution for single Rx / single Tx Multi-SIM UE.</w:t>
        </w:r>
      </w:hyperlink>
    </w:p>
    <w:p w14:paraId="72FEF1EF" w14:textId="49610E2B" w:rsidR="005F3025" w:rsidRPr="00F0149F" w:rsidRDefault="006E1C82" w:rsidP="009B2336">
      <w:pPr>
        <w:pStyle w:val="BodyText"/>
        <w:rPr>
          <w:lang w:val="en-US"/>
        </w:rPr>
      </w:pPr>
      <w:r>
        <w:rPr>
          <w:b/>
          <w:bCs/>
          <w:lang w:val="en-US"/>
        </w:rPr>
        <w:fldChar w:fldCharType="end"/>
      </w:r>
      <w:bookmarkStart w:id="6" w:name="_Ref174151459"/>
      <w:bookmarkStart w:id="7" w:name="_Ref189809556"/>
      <w:bookmarkStart w:id="8" w:name="_GoBack"/>
      <w:bookmarkEnd w:id="8"/>
    </w:p>
    <w:bookmarkEnd w:id="6"/>
    <w:bookmarkEnd w:id="7"/>
    <w:p w14:paraId="39944021" w14:textId="77777777" w:rsidR="003A7EF3" w:rsidRPr="00F0149F" w:rsidRDefault="003A7EF3" w:rsidP="00CE0424">
      <w:pPr>
        <w:pStyle w:val="BodyText"/>
        <w:rPr>
          <w:lang w:val="en-US"/>
        </w:rPr>
      </w:pPr>
    </w:p>
    <w:sectPr w:rsidR="003A7EF3" w:rsidRPr="00F0149F"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95C6C" w14:textId="77777777" w:rsidR="00C51ACE" w:rsidRDefault="00C51ACE">
      <w:r>
        <w:separator/>
      </w:r>
    </w:p>
  </w:endnote>
  <w:endnote w:type="continuationSeparator" w:id="0">
    <w:p w14:paraId="75FEAD11" w14:textId="77777777" w:rsidR="00C51ACE" w:rsidRDefault="00C51ACE">
      <w:r>
        <w:continuationSeparator/>
      </w:r>
    </w:p>
  </w:endnote>
  <w:endnote w:type="continuationNotice" w:id="1">
    <w:p w14:paraId="7B21389A" w14:textId="77777777" w:rsidR="00C51ACE" w:rsidRDefault="00C51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27E5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0ADC" w14:textId="77777777" w:rsidR="00C51ACE" w:rsidRDefault="00C51ACE">
      <w:r>
        <w:separator/>
      </w:r>
    </w:p>
  </w:footnote>
  <w:footnote w:type="continuationSeparator" w:id="0">
    <w:p w14:paraId="790ABDBD" w14:textId="77777777" w:rsidR="00C51ACE" w:rsidRDefault="00C51ACE">
      <w:r>
        <w:continuationSeparator/>
      </w:r>
    </w:p>
  </w:footnote>
  <w:footnote w:type="continuationNotice" w:id="1">
    <w:p w14:paraId="13C1B124" w14:textId="77777777" w:rsidR="00C51ACE" w:rsidRDefault="00C51A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03A4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31142A"/>
    <w:multiLevelType w:val="hybridMultilevel"/>
    <w:tmpl w:val="6EDA034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006147"/>
    <w:multiLevelType w:val="hybridMultilevel"/>
    <w:tmpl w:val="774C3BE8"/>
    <w:lvl w:ilvl="0" w:tplc="5C6C2CFC">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D762B19"/>
    <w:multiLevelType w:val="hybridMultilevel"/>
    <w:tmpl w:val="2534A7DE"/>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2"/>
  </w:num>
  <w:num w:numId="4">
    <w:abstractNumId w:val="13"/>
  </w:num>
  <w:num w:numId="5">
    <w:abstractNumId w:val="9"/>
  </w:num>
  <w:num w:numId="6">
    <w:abstractNumId w:val="17"/>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5"/>
  </w:num>
  <w:num w:numId="18">
    <w:abstractNumId w:val="6"/>
  </w:num>
  <w:num w:numId="19">
    <w:abstractNumId w:val="4"/>
  </w:num>
  <w:num w:numId="20">
    <w:abstractNumId w:val="24"/>
  </w:num>
  <w:num w:numId="21">
    <w:abstractNumId w:val="11"/>
  </w:num>
  <w:num w:numId="22">
    <w:abstractNumId w:val="23"/>
  </w:num>
  <w:num w:numId="23">
    <w:abstractNumId w:val="7"/>
  </w:num>
  <w:num w:numId="24">
    <w:abstractNumId w:val="15"/>
  </w:num>
  <w:num w:numId="2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9B9"/>
    <w:rsid w:val="000006E1"/>
    <w:rsid w:val="00002A37"/>
    <w:rsid w:val="0000564C"/>
    <w:rsid w:val="00006446"/>
    <w:rsid w:val="00006896"/>
    <w:rsid w:val="00007CDC"/>
    <w:rsid w:val="000112DB"/>
    <w:rsid w:val="00011B28"/>
    <w:rsid w:val="00015D15"/>
    <w:rsid w:val="00020860"/>
    <w:rsid w:val="0002564D"/>
    <w:rsid w:val="00025ECA"/>
    <w:rsid w:val="000304F3"/>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F9D"/>
    <w:rsid w:val="00091557"/>
    <w:rsid w:val="000924C1"/>
    <w:rsid w:val="000924F0"/>
    <w:rsid w:val="00093474"/>
    <w:rsid w:val="0009510F"/>
    <w:rsid w:val="000A1B7B"/>
    <w:rsid w:val="000A3377"/>
    <w:rsid w:val="000A4135"/>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439D4"/>
    <w:rsid w:val="00151E23"/>
    <w:rsid w:val="001526E0"/>
    <w:rsid w:val="00153BB7"/>
    <w:rsid w:val="001551B5"/>
    <w:rsid w:val="00162C21"/>
    <w:rsid w:val="001659C1"/>
    <w:rsid w:val="00172B98"/>
    <w:rsid w:val="00173308"/>
    <w:rsid w:val="00173A8E"/>
    <w:rsid w:val="0017502C"/>
    <w:rsid w:val="0018143F"/>
    <w:rsid w:val="00181FF8"/>
    <w:rsid w:val="00182543"/>
    <w:rsid w:val="00190AC1"/>
    <w:rsid w:val="0019341A"/>
    <w:rsid w:val="00197DF9"/>
    <w:rsid w:val="001A1987"/>
    <w:rsid w:val="001A2564"/>
    <w:rsid w:val="001A6173"/>
    <w:rsid w:val="001A6CBA"/>
    <w:rsid w:val="001B0D97"/>
    <w:rsid w:val="001B5A5D"/>
    <w:rsid w:val="001C1CE5"/>
    <w:rsid w:val="001C3D2A"/>
    <w:rsid w:val="001D2DBC"/>
    <w:rsid w:val="001D51BA"/>
    <w:rsid w:val="001D53E7"/>
    <w:rsid w:val="001D6342"/>
    <w:rsid w:val="001D6D53"/>
    <w:rsid w:val="001E58E2"/>
    <w:rsid w:val="001E7AED"/>
    <w:rsid w:val="001F3916"/>
    <w:rsid w:val="001F54C5"/>
    <w:rsid w:val="001F662C"/>
    <w:rsid w:val="001F6FF0"/>
    <w:rsid w:val="001F7074"/>
    <w:rsid w:val="00200490"/>
    <w:rsid w:val="00200978"/>
    <w:rsid w:val="00201F3A"/>
    <w:rsid w:val="00203F96"/>
    <w:rsid w:val="002059A0"/>
    <w:rsid w:val="002069B2"/>
    <w:rsid w:val="00207FA3"/>
    <w:rsid w:val="00212246"/>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4D5B"/>
    <w:rsid w:val="002458EB"/>
    <w:rsid w:val="002500C8"/>
    <w:rsid w:val="00257347"/>
    <w:rsid w:val="00257543"/>
    <w:rsid w:val="002617E7"/>
    <w:rsid w:val="00262B1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380"/>
    <w:rsid w:val="002B24D6"/>
    <w:rsid w:val="002C06AD"/>
    <w:rsid w:val="002C41E6"/>
    <w:rsid w:val="002D071A"/>
    <w:rsid w:val="002D34B2"/>
    <w:rsid w:val="002D48B0"/>
    <w:rsid w:val="002D5B37"/>
    <w:rsid w:val="002D7637"/>
    <w:rsid w:val="002E17F2"/>
    <w:rsid w:val="002E7CAE"/>
    <w:rsid w:val="002F2771"/>
    <w:rsid w:val="002F37A9"/>
    <w:rsid w:val="002F3E92"/>
    <w:rsid w:val="00301CE6"/>
    <w:rsid w:val="0030256B"/>
    <w:rsid w:val="0030501F"/>
    <w:rsid w:val="00307BA1"/>
    <w:rsid w:val="00311702"/>
    <w:rsid w:val="00311E82"/>
    <w:rsid w:val="00313FD6"/>
    <w:rsid w:val="003143BD"/>
    <w:rsid w:val="00315363"/>
    <w:rsid w:val="0031541A"/>
    <w:rsid w:val="003203ED"/>
    <w:rsid w:val="00322C9F"/>
    <w:rsid w:val="00324D23"/>
    <w:rsid w:val="00330DA6"/>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86194"/>
    <w:rsid w:val="003861B4"/>
    <w:rsid w:val="003939FF"/>
    <w:rsid w:val="003A2223"/>
    <w:rsid w:val="003A2A0F"/>
    <w:rsid w:val="003A45A1"/>
    <w:rsid w:val="003A5B0A"/>
    <w:rsid w:val="003A66F7"/>
    <w:rsid w:val="003A6BAC"/>
    <w:rsid w:val="003A70A4"/>
    <w:rsid w:val="003A7EF3"/>
    <w:rsid w:val="003B159C"/>
    <w:rsid w:val="003B369F"/>
    <w:rsid w:val="003B36A3"/>
    <w:rsid w:val="003B64BB"/>
    <w:rsid w:val="003B7FE5"/>
    <w:rsid w:val="003C11C8"/>
    <w:rsid w:val="003C1295"/>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5E9"/>
    <w:rsid w:val="00405CA5"/>
    <w:rsid w:val="00407CD3"/>
    <w:rsid w:val="00410134"/>
    <w:rsid w:val="00410B72"/>
    <w:rsid w:val="00410F18"/>
    <w:rsid w:val="0041263E"/>
    <w:rsid w:val="00413AAC"/>
    <w:rsid w:val="00413E92"/>
    <w:rsid w:val="00421105"/>
    <w:rsid w:val="00422AA4"/>
    <w:rsid w:val="004242F4"/>
    <w:rsid w:val="00427248"/>
    <w:rsid w:val="00432A4F"/>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3AD6"/>
    <w:rsid w:val="004925A2"/>
    <w:rsid w:val="00492BC5"/>
    <w:rsid w:val="004964F1"/>
    <w:rsid w:val="004A16BC"/>
    <w:rsid w:val="004A2B94"/>
    <w:rsid w:val="004B6F6A"/>
    <w:rsid w:val="004B7C0C"/>
    <w:rsid w:val="004C3898"/>
    <w:rsid w:val="004D36B1"/>
    <w:rsid w:val="004D7EBD"/>
    <w:rsid w:val="004E04C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8E9"/>
    <w:rsid w:val="00536759"/>
    <w:rsid w:val="00537C62"/>
    <w:rsid w:val="00546970"/>
    <w:rsid w:val="00554E19"/>
    <w:rsid w:val="005575A6"/>
    <w:rsid w:val="0056121F"/>
    <w:rsid w:val="00572505"/>
    <w:rsid w:val="00582809"/>
    <w:rsid w:val="0058798C"/>
    <w:rsid w:val="005900FA"/>
    <w:rsid w:val="005935A4"/>
    <w:rsid w:val="00593866"/>
    <w:rsid w:val="005948C2"/>
    <w:rsid w:val="00595DCA"/>
    <w:rsid w:val="0059779B"/>
    <w:rsid w:val="005A0D8D"/>
    <w:rsid w:val="005A209A"/>
    <w:rsid w:val="005A6036"/>
    <w:rsid w:val="005A662D"/>
    <w:rsid w:val="005B1409"/>
    <w:rsid w:val="005B35D7"/>
    <w:rsid w:val="005B392A"/>
    <w:rsid w:val="005B3AA3"/>
    <w:rsid w:val="005B6F83"/>
    <w:rsid w:val="005C2AC9"/>
    <w:rsid w:val="005C3715"/>
    <w:rsid w:val="005C74FB"/>
    <w:rsid w:val="005D1602"/>
    <w:rsid w:val="005D5F4D"/>
    <w:rsid w:val="005E385F"/>
    <w:rsid w:val="005E5B81"/>
    <w:rsid w:val="005F2CB1"/>
    <w:rsid w:val="005F3025"/>
    <w:rsid w:val="005F618C"/>
    <w:rsid w:val="005F70BD"/>
    <w:rsid w:val="00600396"/>
    <w:rsid w:val="0060216C"/>
    <w:rsid w:val="0060283C"/>
    <w:rsid w:val="00604F14"/>
    <w:rsid w:val="00611B83"/>
    <w:rsid w:val="00613257"/>
    <w:rsid w:val="00615551"/>
    <w:rsid w:val="00620A71"/>
    <w:rsid w:val="00620D80"/>
    <w:rsid w:val="006234A6"/>
    <w:rsid w:val="00630001"/>
    <w:rsid w:val="006311B3"/>
    <w:rsid w:val="0063284C"/>
    <w:rsid w:val="00635469"/>
    <w:rsid w:val="00636398"/>
    <w:rsid w:val="006368D3"/>
    <w:rsid w:val="006377EC"/>
    <w:rsid w:val="0064151F"/>
    <w:rsid w:val="00641533"/>
    <w:rsid w:val="0064208D"/>
    <w:rsid w:val="00643475"/>
    <w:rsid w:val="0064396A"/>
    <w:rsid w:val="0064624E"/>
    <w:rsid w:val="00650AB9"/>
    <w:rsid w:val="0065274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8EA"/>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51E"/>
    <w:rsid w:val="006D6F08"/>
    <w:rsid w:val="006E062C"/>
    <w:rsid w:val="006E1C82"/>
    <w:rsid w:val="006E28B7"/>
    <w:rsid w:val="006E2A9B"/>
    <w:rsid w:val="006E3310"/>
    <w:rsid w:val="006E3D71"/>
    <w:rsid w:val="006E4E39"/>
    <w:rsid w:val="006E565E"/>
    <w:rsid w:val="006E645E"/>
    <w:rsid w:val="006E673D"/>
    <w:rsid w:val="006E7D3B"/>
    <w:rsid w:val="006F1B70"/>
    <w:rsid w:val="006F341D"/>
    <w:rsid w:val="006F3CDE"/>
    <w:rsid w:val="006F58D4"/>
    <w:rsid w:val="006F6582"/>
    <w:rsid w:val="0070346E"/>
    <w:rsid w:val="00704EDB"/>
    <w:rsid w:val="00706101"/>
    <w:rsid w:val="00707072"/>
    <w:rsid w:val="00707D61"/>
    <w:rsid w:val="00711E56"/>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29B9"/>
    <w:rsid w:val="007571E1"/>
    <w:rsid w:val="0075785E"/>
    <w:rsid w:val="00757A16"/>
    <w:rsid w:val="007604B2"/>
    <w:rsid w:val="00765281"/>
    <w:rsid w:val="00766BAD"/>
    <w:rsid w:val="007729A2"/>
    <w:rsid w:val="007755F2"/>
    <w:rsid w:val="00776685"/>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2D"/>
    <w:rsid w:val="007C77A5"/>
    <w:rsid w:val="007D04E5"/>
    <w:rsid w:val="007D5901"/>
    <w:rsid w:val="007D7526"/>
    <w:rsid w:val="007E42CE"/>
    <w:rsid w:val="007E4610"/>
    <w:rsid w:val="007E4715"/>
    <w:rsid w:val="007E505B"/>
    <w:rsid w:val="007E7091"/>
    <w:rsid w:val="00803FAE"/>
    <w:rsid w:val="0080605F"/>
    <w:rsid w:val="00807786"/>
    <w:rsid w:val="00811FCB"/>
    <w:rsid w:val="008158D6"/>
    <w:rsid w:val="00817196"/>
    <w:rsid w:val="00822F73"/>
    <w:rsid w:val="008235DB"/>
    <w:rsid w:val="00824AB4"/>
    <w:rsid w:val="00825C42"/>
    <w:rsid w:val="00825D25"/>
    <w:rsid w:val="00827D6F"/>
    <w:rsid w:val="008376AC"/>
    <w:rsid w:val="008444E8"/>
    <w:rsid w:val="00844E80"/>
    <w:rsid w:val="00846FE7"/>
    <w:rsid w:val="00856911"/>
    <w:rsid w:val="008677FD"/>
    <w:rsid w:val="008706D4"/>
    <w:rsid w:val="00870F8A"/>
    <w:rsid w:val="008712CC"/>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963"/>
    <w:rsid w:val="008A77D8"/>
    <w:rsid w:val="008B0483"/>
    <w:rsid w:val="008B11F7"/>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5B0"/>
    <w:rsid w:val="008E5A1D"/>
    <w:rsid w:val="008F1EAB"/>
    <w:rsid w:val="008F33DC"/>
    <w:rsid w:val="008F477F"/>
    <w:rsid w:val="00902350"/>
    <w:rsid w:val="0090336B"/>
    <w:rsid w:val="009053AA"/>
    <w:rsid w:val="00905F3E"/>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2744"/>
    <w:rsid w:val="0096430A"/>
    <w:rsid w:val="0096554B"/>
    <w:rsid w:val="0096584A"/>
    <w:rsid w:val="00971F08"/>
    <w:rsid w:val="0097603D"/>
    <w:rsid w:val="00976949"/>
    <w:rsid w:val="00980477"/>
    <w:rsid w:val="009804E0"/>
    <w:rsid w:val="00985253"/>
    <w:rsid w:val="009853B3"/>
    <w:rsid w:val="00990630"/>
    <w:rsid w:val="00991761"/>
    <w:rsid w:val="00994DCA"/>
    <w:rsid w:val="009960EC"/>
    <w:rsid w:val="009970DD"/>
    <w:rsid w:val="009A0FBA"/>
    <w:rsid w:val="009A1601"/>
    <w:rsid w:val="009A3BB6"/>
    <w:rsid w:val="009A462D"/>
    <w:rsid w:val="009A5CBA"/>
    <w:rsid w:val="009B1F30"/>
    <w:rsid w:val="009B2336"/>
    <w:rsid w:val="009B3AC2"/>
    <w:rsid w:val="009B3C71"/>
    <w:rsid w:val="009B4DF4"/>
    <w:rsid w:val="009B564E"/>
    <w:rsid w:val="009B664A"/>
    <w:rsid w:val="009B7E87"/>
    <w:rsid w:val="009C0169"/>
    <w:rsid w:val="009C403E"/>
    <w:rsid w:val="009D4FF0"/>
    <w:rsid w:val="009D703C"/>
    <w:rsid w:val="009D718F"/>
    <w:rsid w:val="009E068F"/>
    <w:rsid w:val="009E14E0"/>
    <w:rsid w:val="009E35DB"/>
    <w:rsid w:val="009E47A3"/>
    <w:rsid w:val="009E5D65"/>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473"/>
    <w:rsid w:val="00A41E2B"/>
    <w:rsid w:val="00A45B74"/>
    <w:rsid w:val="00A52E1D"/>
    <w:rsid w:val="00A601A6"/>
    <w:rsid w:val="00A60230"/>
    <w:rsid w:val="00A61499"/>
    <w:rsid w:val="00A62A77"/>
    <w:rsid w:val="00A63483"/>
    <w:rsid w:val="00A657D7"/>
    <w:rsid w:val="00A660AC"/>
    <w:rsid w:val="00A67E6C"/>
    <w:rsid w:val="00A71B99"/>
    <w:rsid w:val="00A739D0"/>
    <w:rsid w:val="00A761D4"/>
    <w:rsid w:val="00A77EC4"/>
    <w:rsid w:val="00A92879"/>
    <w:rsid w:val="00A9442A"/>
    <w:rsid w:val="00AA016F"/>
    <w:rsid w:val="00AA0E1E"/>
    <w:rsid w:val="00AA1ED6"/>
    <w:rsid w:val="00AA51D6"/>
    <w:rsid w:val="00AB0BC8"/>
    <w:rsid w:val="00AB11CA"/>
    <w:rsid w:val="00AB14D9"/>
    <w:rsid w:val="00AB4AB8"/>
    <w:rsid w:val="00AB655E"/>
    <w:rsid w:val="00AC007F"/>
    <w:rsid w:val="00AC1AE4"/>
    <w:rsid w:val="00AC2ECD"/>
    <w:rsid w:val="00AC3119"/>
    <w:rsid w:val="00AC49FB"/>
    <w:rsid w:val="00AC5A10"/>
    <w:rsid w:val="00AD0AA3"/>
    <w:rsid w:val="00AD3F94"/>
    <w:rsid w:val="00AD4474"/>
    <w:rsid w:val="00AD4A5A"/>
    <w:rsid w:val="00AE27AC"/>
    <w:rsid w:val="00AE40E0"/>
    <w:rsid w:val="00AE4DBA"/>
    <w:rsid w:val="00AE4F07"/>
    <w:rsid w:val="00AE574A"/>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3D86"/>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0B3"/>
    <w:rsid w:val="00BD48AC"/>
    <w:rsid w:val="00BD5F1A"/>
    <w:rsid w:val="00BE1234"/>
    <w:rsid w:val="00BE2FA6"/>
    <w:rsid w:val="00BE333F"/>
    <w:rsid w:val="00BE7406"/>
    <w:rsid w:val="00BE7603"/>
    <w:rsid w:val="00BF3279"/>
    <w:rsid w:val="00BF3877"/>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1ACE"/>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09B2"/>
    <w:rsid w:val="00C93814"/>
    <w:rsid w:val="00C93C4B"/>
    <w:rsid w:val="00C944AB"/>
    <w:rsid w:val="00C95B40"/>
    <w:rsid w:val="00CA18AD"/>
    <w:rsid w:val="00CA1ED8"/>
    <w:rsid w:val="00CA47A0"/>
    <w:rsid w:val="00CA6EF9"/>
    <w:rsid w:val="00CB1F63"/>
    <w:rsid w:val="00CB7170"/>
    <w:rsid w:val="00CC040E"/>
    <w:rsid w:val="00CC111F"/>
    <w:rsid w:val="00CC2011"/>
    <w:rsid w:val="00CC3EA0"/>
    <w:rsid w:val="00CC7B45"/>
    <w:rsid w:val="00CD1188"/>
    <w:rsid w:val="00CD2ED1"/>
    <w:rsid w:val="00CD337B"/>
    <w:rsid w:val="00CE0424"/>
    <w:rsid w:val="00CE4DB5"/>
    <w:rsid w:val="00CE7561"/>
    <w:rsid w:val="00CF1354"/>
    <w:rsid w:val="00CF3B1F"/>
    <w:rsid w:val="00CF3BF6"/>
    <w:rsid w:val="00CF625B"/>
    <w:rsid w:val="00CF687E"/>
    <w:rsid w:val="00CF718D"/>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10D4"/>
    <w:rsid w:val="00D77B1D"/>
    <w:rsid w:val="00D8021F"/>
    <w:rsid w:val="00D80383"/>
    <w:rsid w:val="00D823C6"/>
    <w:rsid w:val="00D8327F"/>
    <w:rsid w:val="00D838B5"/>
    <w:rsid w:val="00D86CA3"/>
    <w:rsid w:val="00D871CE"/>
    <w:rsid w:val="00D9196D"/>
    <w:rsid w:val="00D92982"/>
    <w:rsid w:val="00DA305E"/>
    <w:rsid w:val="00DA5417"/>
    <w:rsid w:val="00DA56E8"/>
    <w:rsid w:val="00DB0A9F"/>
    <w:rsid w:val="00DB1A4A"/>
    <w:rsid w:val="00DB377D"/>
    <w:rsid w:val="00DC2D36"/>
    <w:rsid w:val="00DC53EF"/>
    <w:rsid w:val="00DE5608"/>
    <w:rsid w:val="00DE58D0"/>
    <w:rsid w:val="00DE654F"/>
    <w:rsid w:val="00DF0B6E"/>
    <w:rsid w:val="00DF15E0"/>
    <w:rsid w:val="00DF37A0"/>
    <w:rsid w:val="00E0411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B16"/>
    <w:rsid w:val="00E446F1"/>
    <w:rsid w:val="00E46886"/>
    <w:rsid w:val="00E47AEF"/>
    <w:rsid w:val="00E53B75"/>
    <w:rsid w:val="00E54E3B"/>
    <w:rsid w:val="00E57565"/>
    <w:rsid w:val="00E63838"/>
    <w:rsid w:val="00E64434"/>
    <w:rsid w:val="00E67C51"/>
    <w:rsid w:val="00E72EFC"/>
    <w:rsid w:val="00E758EC"/>
    <w:rsid w:val="00E821A8"/>
    <w:rsid w:val="00E8234C"/>
    <w:rsid w:val="00E83AA9"/>
    <w:rsid w:val="00E85928"/>
    <w:rsid w:val="00E87822"/>
    <w:rsid w:val="00E90395"/>
    <w:rsid w:val="00E90E49"/>
    <w:rsid w:val="00E917F9"/>
    <w:rsid w:val="00E9291C"/>
    <w:rsid w:val="00E937A4"/>
    <w:rsid w:val="00E93FFE"/>
    <w:rsid w:val="00E94F8A"/>
    <w:rsid w:val="00EA7A41"/>
    <w:rsid w:val="00EB077B"/>
    <w:rsid w:val="00EB27EF"/>
    <w:rsid w:val="00EB4EA2"/>
    <w:rsid w:val="00EC24D5"/>
    <w:rsid w:val="00EC27C6"/>
    <w:rsid w:val="00EC27CC"/>
    <w:rsid w:val="00EC4207"/>
    <w:rsid w:val="00EC4447"/>
    <w:rsid w:val="00EC5653"/>
    <w:rsid w:val="00EC71CE"/>
    <w:rsid w:val="00ED1006"/>
    <w:rsid w:val="00ED1335"/>
    <w:rsid w:val="00ED6497"/>
    <w:rsid w:val="00EE2606"/>
    <w:rsid w:val="00EF18FE"/>
    <w:rsid w:val="00EF5787"/>
    <w:rsid w:val="00EF60D0"/>
    <w:rsid w:val="00F00C6F"/>
    <w:rsid w:val="00F0149F"/>
    <w:rsid w:val="00F0528D"/>
    <w:rsid w:val="00F06C67"/>
    <w:rsid w:val="00F06DFD"/>
    <w:rsid w:val="00F071D1"/>
    <w:rsid w:val="00F07533"/>
    <w:rsid w:val="00F10629"/>
    <w:rsid w:val="00F15FA5"/>
    <w:rsid w:val="00F209B7"/>
    <w:rsid w:val="00F2376F"/>
    <w:rsid w:val="00F243D8"/>
    <w:rsid w:val="00F30828"/>
    <w:rsid w:val="00F313D6"/>
    <w:rsid w:val="00F40F0C"/>
    <w:rsid w:val="00F41973"/>
    <w:rsid w:val="00F45395"/>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4FA8"/>
    <w:rsid w:val="00FB6A6A"/>
    <w:rsid w:val="00FC7429"/>
    <w:rsid w:val="00FD07F6"/>
    <w:rsid w:val="00FD09D8"/>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0718C"/>
  <w15:chartTrackingRefBased/>
  <w15:docId w15:val="{A9BDE37A-CF94-4CBE-B64E-A3721DA12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FF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821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821A8"/>
    <w:pPr>
      <w:pBdr>
        <w:top w:val="none" w:sz="0" w:space="0" w:color="auto"/>
      </w:pBdr>
      <w:spacing w:before="180"/>
      <w:outlineLvl w:val="1"/>
    </w:pPr>
    <w:rPr>
      <w:sz w:val="32"/>
    </w:rPr>
  </w:style>
  <w:style w:type="paragraph" w:styleId="Heading3">
    <w:name w:val="heading 3"/>
    <w:basedOn w:val="Heading2"/>
    <w:next w:val="Normal"/>
    <w:link w:val="Heading3Char"/>
    <w:qFormat/>
    <w:rsid w:val="00E821A8"/>
    <w:pPr>
      <w:spacing w:before="120"/>
      <w:outlineLvl w:val="2"/>
    </w:pPr>
    <w:rPr>
      <w:sz w:val="28"/>
    </w:rPr>
  </w:style>
  <w:style w:type="paragraph" w:styleId="Heading4">
    <w:name w:val="heading 4"/>
    <w:basedOn w:val="Heading3"/>
    <w:next w:val="Normal"/>
    <w:link w:val="Heading4Char"/>
    <w:qFormat/>
    <w:rsid w:val="00E821A8"/>
    <w:pPr>
      <w:ind w:left="1418" w:hanging="1418"/>
      <w:outlineLvl w:val="3"/>
    </w:pPr>
    <w:rPr>
      <w:sz w:val="24"/>
    </w:rPr>
  </w:style>
  <w:style w:type="paragraph" w:styleId="Heading5">
    <w:name w:val="heading 5"/>
    <w:basedOn w:val="Heading4"/>
    <w:next w:val="Normal"/>
    <w:link w:val="Heading5Char"/>
    <w:qFormat/>
    <w:rsid w:val="00E821A8"/>
    <w:pPr>
      <w:ind w:left="1701" w:hanging="1701"/>
      <w:outlineLvl w:val="4"/>
    </w:pPr>
    <w:rPr>
      <w:sz w:val="22"/>
    </w:rPr>
  </w:style>
  <w:style w:type="paragraph" w:styleId="Heading6">
    <w:name w:val="heading 6"/>
    <w:basedOn w:val="H6"/>
    <w:next w:val="Normal"/>
    <w:link w:val="Heading6Char"/>
    <w:qFormat/>
    <w:rsid w:val="00E821A8"/>
    <w:pPr>
      <w:outlineLvl w:val="5"/>
    </w:pPr>
  </w:style>
  <w:style w:type="paragraph" w:styleId="Heading7">
    <w:name w:val="heading 7"/>
    <w:basedOn w:val="H6"/>
    <w:next w:val="Normal"/>
    <w:link w:val="Heading7Char"/>
    <w:qFormat/>
    <w:rsid w:val="00E821A8"/>
    <w:pPr>
      <w:outlineLvl w:val="6"/>
    </w:pPr>
  </w:style>
  <w:style w:type="paragraph" w:styleId="Heading8">
    <w:name w:val="heading 8"/>
    <w:basedOn w:val="Heading1"/>
    <w:next w:val="Normal"/>
    <w:link w:val="Heading8Char"/>
    <w:qFormat/>
    <w:rsid w:val="00E821A8"/>
    <w:pPr>
      <w:ind w:left="0" w:firstLine="0"/>
      <w:outlineLvl w:val="7"/>
    </w:pPr>
  </w:style>
  <w:style w:type="paragraph" w:styleId="Heading9">
    <w:name w:val="heading 9"/>
    <w:basedOn w:val="Heading8"/>
    <w:next w:val="Normal"/>
    <w:link w:val="Heading9Char"/>
    <w:qFormat/>
    <w:rsid w:val="00E821A8"/>
    <w:pPr>
      <w:outlineLvl w:val="8"/>
    </w:pPr>
  </w:style>
  <w:style w:type="character" w:default="1" w:styleId="DefaultParagraphFont">
    <w:name w:val="Default Paragraph Font"/>
    <w:uiPriority w:val="1"/>
    <w:semiHidden/>
    <w:unhideWhenUsed/>
    <w:rsid w:val="001F6F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6FF0"/>
  </w:style>
  <w:style w:type="paragraph" w:styleId="TOC8">
    <w:name w:val="toc 8"/>
    <w:basedOn w:val="TOC1"/>
    <w:uiPriority w:val="39"/>
    <w:rsid w:val="00E821A8"/>
    <w:pPr>
      <w:spacing w:before="180"/>
      <w:ind w:left="2693" w:hanging="2693"/>
    </w:pPr>
    <w:rPr>
      <w:b/>
    </w:rPr>
  </w:style>
  <w:style w:type="paragraph" w:styleId="TOC1">
    <w:name w:val="toc 1"/>
    <w:uiPriority w:val="39"/>
    <w:rsid w:val="00E821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821A8"/>
    <w:pPr>
      <w:keepNext/>
      <w:keepLines/>
      <w:spacing w:before="180"/>
      <w:jc w:val="center"/>
    </w:pPr>
  </w:style>
  <w:style w:type="paragraph" w:styleId="Caption">
    <w:name w:val="caption"/>
    <w:basedOn w:val="Normal"/>
    <w:next w:val="Normal"/>
    <w:qFormat/>
    <w:rsid w:val="00E821A8"/>
    <w:pPr>
      <w:spacing w:before="120" w:after="120"/>
    </w:pPr>
    <w:rPr>
      <w:b/>
      <w:lang w:eastAsia="en-GB"/>
    </w:rPr>
  </w:style>
  <w:style w:type="paragraph" w:styleId="TOC5">
    <w:name w:val="toc 5"/>
    <w:basedOn w:val="TOC4"/>
    <w:uiPriority w:val="39"/>
    <w:rsid w:val="00E821A8"/>
    <w:pPr>
      <w:ind w:left="1701" w:hanging="1701"/>
    </w:pPr>
  </w:style>
  <w:style w:type="paragraph" w:styleId="TOC4">
    <w:name w:val="toc 4"/>
    <w:basedOn w:val="TOC3"/>
    <w:uiPriority w:val="39"/>
    <w:rsid w:val="00E821A8"/>
    <w:pPr>
      <w:ind w:left="1418" w:hanging="1418"/>
    </w:pPr>
  </w:style>
  <w:style w:type="paragraph" w:styleId="TOC3">
    <w:name w:val="toc 3"/>
    <w:basedOn w:val="TOC2"/>
    <w:uiPriority w:val="39"/>
    <w:rsid w:val="00E821A8"/>
    <w:pPr>
      <w:ind w:left="1134" w:hanging="1134"/>
    </w:pPr>
  </w:style>
  <w:style w:type="paragraph" w:styleId="TOC2">
    <w:name w:val="toc 2"/>
    <w:basedOn w:val="TOC1"/>
    <w:uiPriority w:val="39"/>
    <w:rsid w:val="00E821A8"/>
    <w:pPr>
      <w:keepNext w:val="0"/>
      <w:spacing w:before="0"/>
      <w:ind w:left="851" w:hanging="851"/>
    </w:pPr>
    <w:rPr>
      <w:sz w:val="20"/>
    </w:rPr>
  </w:style>
  <w:style w:type="paragraph" w:styleId="Index2">
    <w:name w:val="index 2"/>
    <w:basedOn w:val="Index1"/>
    <w:rsid w:val="00E821A8"/>
    <w:pPr>
      <w:ind w:left="284"/>
    </w:pPr>
  </w:style>
  <w:style w:type="paragraph" w:styleId="Index1">
    <w:name w:val="index 1"/>
    <w:basedOn w:val="Normal"/>
    <w:rsid w:val="00E821A8"/>
    <w:pPr>
      <w:keepLines/>
      <w:spacing w:after="0"/>
    </w:pPr>
  </w:style>
  <w:style w:type="paragraph" w:styleId="DocumentMap">
    <w:name w:val="Document Map"/>
    <w:basedOn w:val="Normal"/>
    <w:link w:val="DocumentMapChar"/>
    <w:rsid w:val="00E821A8"/>
    <w:pPr>
      <w:shd w:val="clear" w:color="auto" w:fill="000080"/>
    </w:pPr>
    <w:rPr>
      <w:rFonts w:ascii="Tahoma" w:hAnsi="Tahoma" w:cs="Tahoma"/>
    </w:rPr>
  </w:style>
  <w:style w:type="paragraph" w:styleId="ListNumber2">
    <w:name w:val="List Number 2"/>
    <w:basedOn w:val="ListNumber"/>
    <w:rsid w:val="00E821A8"/>
    <w:pPr>
      <w:numPr>
        <w:numId w:val="22"/>
      </w:numPr>
    </w:pPr>
  </w:style>
  <w:style w:type="paragraph" w:styleId="ListNumber">
    <w:name w:val="List Number"/>
    <w:basedOn w:val="List"/>
    <w:rsid w:val="00E821A8"/>
    <w:pPr>
      <w:numPr>
        <w:numId w:val="21"/>
      </w:numPr>
    </w:pPr>
    <w:rPr>
      <w:lang w:eastAsia="ja-JP"/>
    </w:rPr>
  </w:style>
  <w:style w:type="paragraph" w:styleId="List">
    <w:name w:val="List"/>
    <w:basedOn w:val="BodyText"/>
    <w:rsid w:val="00E821A8"/>
    <w:pPr>
      <w:ind w:left="568" w:hanging="284"/>
    </w:pPr>
  </w:style>
  <w:style w:type="paragraph" w:styleId="Header">
    <w:name w:val="header"/>
    <w:link w:val="HeaderChar"/>
    <w:rsid w:val="00E821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821A8"/>
    <w:rPr>
      <w:b/>
      <w:position w:val="6"/>
      <w:sz w:val="16"/>
    </w:rPr>
  </w:style>
  <w:style w:type="paragraph" w:styleId="FootnoteText">
    <w:name w:val="footnote text"/>
    <w:basedOn w:val="Normal"/>
    <w:link w:val="FootnoteTextChar"/>
    <w:rsid w:val="00E821A8"/>
    <w:pPr>
      <w:keepLines/>
      <w:spacing w:after="0"/>
      <w:ind w:left="454" w:hanging="454"/>
    </w:pPr>
    <w:rPr>
      <w:sz w:val="16"/>
    </w:rPr>
  </w:style>
  <w:style w:type="paragraph" w:customStyle="1" w:styleId="3GPPHeader">
    <w:name w:val="3GPP_Header"/>
    <w:basedOn w:val="BodyText"/>
    <w:rsid w:val="00E821A8"/>
    <w:pPr>
      <w:tabs>
        <w:tab w:val="left" w:pos="1701"/>
        <w:tab w:val="right" w:pos="9639"/>
      </w:tabs>
      <w:spacing w:after="240"/>
    </w:pPr>
    <w:rPr>
      <w:b/>
      <w:sz w:val="24"/>
    </w:rPr>
  </w:style>
  <w:style w:type="paragraph" w:styleId="TOC9">
    <w:name w:val="toc 9"/>
    <w:basedOn w:val="TOC8"/>
    <w:uiPriority w:val="39"/>
    <w:rsid w:val="00E821A8"/>
    <w:pPr>
      <w:ind w:left="1418" w:hanging="1418"/>
    </w:pPr>
  </w:style>
  <w:style w:type="paragraph" w:styleId="TOC6">
    <w:name w:val="toc 6"/>
    <w:basedOn w:val="TOC5"/>
    <w:next w:val="Normal"/>
    <w:uiPriority w:val="39"/>
    <w:rsid w:val="00E821A8"/>
    <w:pPr>
      <w:ind w:left="1985" w:hanging="1985"/>
    </w:pPr>
  </w:style>
  <w:style w:type="paragraph" w:styleId="TOC7">
    <w:name w:val="toc 7"/>
    <w:basedOn w:val="TOC6"/>
    <w:next w:val="Normal"/>
    <w:uiPriority w:val="39"/>
    <w:rsid w:val="00E821A8"/>
    <w:pPr>
      <w:ind w:left="2268" w:hanging="2268"/>
    </w:pPr>
  </w:style>
  <w:style w:type="paragraph" w:styleId="ListBullet2">
    <w:name w:val="List Bullet 2"/>
    <w:basedOn w:val="ListBullet"/>
    <w:rsid w:val="00E821A8"/>
    <w:pPr>
      <w:numPr>
        <w:numId w:val="17"/>
      </w:numPr>
    </w:pPr>
  </w:style>
  <w:style w:type="paragraph" w:styleId="ListBullet">
    <w:name w:val="List Bullet"/>
    <w:basedOn w:val="List"/>
    <w:rsid w:val="00E821A8"/>
    <w:pPr>
      <w:numPr>
        <w:numId w:val="16"/>
      </w:numPr>
    </w:pPr>
    <w:rPr>
      <w:lang w:eastAsia="ja-JP"/>
    </w:rPr>
  </w:style>
  <w:style w:type="paragraph" w:styleId="ListBullet3">
    <w:name w:val="List Bullet 3"/>
    <w:basedOn w:val="ListBullet2"/>
    <w:rsid w:val="00E821A8"/>
    <w:pPr>
      <w:numPr>
        <w:numId w:val="18"/>
      </w:numPr>
    </w:pPr>
  </w:style>
  <w:style w:type="paragraph" w:customStyle="1" w:styleId="EQ">
    <w:name w:val="EQ"/>
    <w:basedOn w:val="Normal"/>
    <w:next w:val="Normal"/>
    <w:rsid w:val="00E821A8"/>
    <w:pPr>
      <w:keepLines/>
      <w:tabs>
        <w:tab w:val="center" w:pos="4536"/>
        <w:tab w:val="right" w:pos="9072"/>
      </w:tabs>
    </w:pPr>
    <w:rPr>
      <w:noProof/>
    </w:rPr>
  </w:style>
  <w:style w:type="paragraph" w:styleId="List2">
    <w:name w:val="List 2"/>
    <w:basedOn w:val="List"/>
    <w:rsid w:val="00E821A8"/>
    <w:pPr>
      <w:ind w:left="851"/>
    </w:pPr>
    <w:rPr>
      <w:lang w:eastAsia="ja-JP"/>
    </w:rPr>
  </w:style>
  <w:style w:type="paragraph" w:styleId="List3">
    <w:name w:val="List 3"/>
    <w:basedOn w:val="List2"/>
    <w:rsid w:val="00E821A8"/>
    <w:pPr>
      <w:ind w:left="1135"/>
    </w:pPr>
  </w:style>
  <w:style w:type="paragraph" w:styleId="List4">
    <w:name w:val="List 4"/>
    <w:basedOn w:val="List3"/>
    <w:rsid w:val="00E821A8"/>
    <w:pPr>
      <w:ind w:left="1418"/>
    </w:pPr>
  </w:style>
  <w:style w:type="paragraph" w:styleId="List5">
    <w:name w:val="List 5"/>
    <w:basedOn w:val="List4"/>
    <w:rsid w:val="00E821A8"/>
    <w:pPr>
      <w:ind w:left="1702"/>
    </w:pPr>
  </w:style>
  <w:style w:type="paragraph" w:customStyle="1" w:styleId="EditorsNote">
    <w:name w:val="Editor's Note"/>
    <w:basedOn w:val="NO"/>
    <w:link w:val="EditorsNoteChar"/>
    <w:rsid w:val="00E821A8"/>
    <w:rPr>
      <w:color w:val="FF0000"/>
      <w:lang w:val="x-none" w:eastAsia="x-none"/>
    </w:rPr>
  </w:style>
  <w:style w:type="paragraph" w:styleId="ListBullet4">
    <w:name w:val="List Bullet 4"/>
    <w:basedOn w:val="ListBullet3"/>
    <w:rsid w:val="00E821A8"/>
    <w:pPr>
      <w:numPr>
        <w:numId w:val="19"/>
      </w:numPr>
    </w:pPr>
  </w:style>
  <w:style w:type="paragraph" w:styleId="ListBullet5">
    <w:name w:val="List Bullet 5"/>
    <w:basedOn w:val="ListBullet4"/>
    <w:rsid w:val="00E821A8"/>
    <w:pPr>
      <w:numPr>
        <w:numId w:val="20"/>
      </w:numPr>
    </w:pPr>
  </w:style>
  <w:style w:type="paragraph" w:styleId="Footer">
    <w:name w:val="footer"/>
    <w:basedOn w:val="Header"/>
    <w:link w:val="FooterChar"/>
    <w:rsid w:val="00E821A8"/>
    <w:pPr>
      <w:jc w:val="center"/>
    </w:pPr>
    <w:rPr>
      <w:i/>
    </w:rPr>
  </w:style>
  <w:style w:type="paragraph" w:customStyle="1" w:styleId="Reference">
    <w:name w:val="Reference"/>
    <w:basedOn w:val="BodyText"/>
    <w:rsid w:val="00E821A8"/>
    <w:pPr>
      <w:numPr>
        <w:numId w:val="2"/>
      </w:numPr>
    </w:pPr>
  </w:style>
  <w:style w:type="paragraph" w:styleId="BalloonText">
    <w:name w:val="Balloon Text"/>
    <w:basedOn w:val="Normal"/>
    <w:link w:val="BalloonTextChar"/>
    <w:rsid w:val="00E821A8"/>
    <w:pPr>
      <w:spacing w:after="0"/>
    </w:pPr>
    <w:rPr>
      <w:rFonts w:ascii="Segoe UI" w:hAnsi="Segoe UI" w:cs="Segoe UI"/>
      <w:sz w:val="18"/>
      <w:szCs w:val="18"/>
    </w:rPr>
  </w:style>
  <w:style w:type="character" w:styleId="PageNumber">
    <w:name w:val="page number"/>
    <w:basedOn w:val="DefaultParagraphFont"/>
    <w:rsid w:val="00E821A8"/>
  </w:style>
  <w:style w:type="paragraph" w:styleId="BodyText">
    <w:name w:val="Body Text"/>
    <w:basedOn w:val="Normal"/>
    <w:link w:val="BodyTextChar"/>
    <w:rsid w:val="00E821A8"/>
    <w:pPr>
      <w:spacing w:after="120"/>
      <w:jc w:val="both"/>
    </w:pPr>
    <w:rPr>
      <w:rFonts w:ascii="Arial" w:hAnsi="Arial"/>
      <w:lang w:eastAsia="zh-CN"/>
    </w:rPr>
  </w:style>
  <w:style w:type="character" w:styleId="Hyperlink">
    <w:name w:val="Hyperlink"/>
    <w:uiPriority w:val="99"/>
    <w:rsid w:val="00E821A8"/>
    <w:rPr>
      <w:color w:val="0000FF"/>
      <w:u w:val="single"/>
    </w:rPr>
  </w:style>
  <w:style w:type="character" w:styleId="FollowedHyperlink">
    <w:name w:val="FollowedHyperlink"/>
    <w:unhideWhenUsed/>
    <w:rsid w:val="00E821A8"/>
    <w:rPr>
      <w:color w:val="800080"/>
      <w:u w:val="single"/>
    </w:rPr>
  </w:style>
  <w:style w:type="character" w:styleId="CommentReference">
    <w:name w:val="annotation reference"/>
    <w:uiPriority w:val="99"/>
    <w:qFormat/>
    <w:rsid w:val="00E821A8"/>
    <w:rPr>
      <w:sz w:val="16"/>
      <w:szCs w:val="16"/>
    </w:rPr>
  </w:style>
  <w:style w:type="paragraph" w:styleId="CommentText">
    <w:name w:val="annotation text"/>
    <w:basedOn w:val="Normal"/>
    <w:link w:val="CommentTextChar"/>
    <w:uiPriority w:val="99"/>
    <w:qFormat/>
    <w:rsid w:val="00E821A8"/>
  </w:style>
  <w:style w:type="paragraph" w:styleId="CommentSubject">
    <w:name w:val="annotation subject"/>
    <w:basedOn w:val="CommentText"/>
    <w:next w:val="CommentText"/>
    <w:link w:val="CommentSubjectChar"/>
    <w:rsid w:val="00E821A8"/>
    <w:rPr>
      <w:b/>
      <w:bCs/>
    </w:rPr>
  </w:style>
  <w:style w:type="character" w:customStyle="1" w:styleId="Heading1Char">
    <w:name w:val="Heading 1 Char"/>
    <w:link w:val="Heading1"/>
    <w:rsid w:val="00E821A8"/>
    <w:rPr>
      <w:rFonts w:ascii="Arial" w:hAnsi="Arial"/>
      <w:sz w:val="36"/>
      <w:lang w:eastAsia="ja-JP"/>
    </w:rPr>
  </w:style>
  <w:style w:type="paragraph" w:customStyle="1" w:styleId="B1">
    <w:name w:val="B1"/>
    <w:basedOn w:val="List"/>
    <w:link w:val="B1Char1"/>
    <w:rsid w:val="00E821A8"/>
    <w:rPr>
      <w:rFonts w:ascii="Times New Roman" w:hAnsi="Times New Roman"/>
    </w:rPr>
  </w:style>
  <w:style w:type="paragraph" w:customStyle="1" w:styleId="B2">
    <w:name w:val="B2"/>
    <w:basedOn w:val="List2"/>
    <w:link w:val="B2Char"/>
    <w:rsid w:val="00E821A8"/>
    <w:rPr>
      <w:rFonts w:ascii="Times New Roman" w:hAnsi="Times New Roman"/>
    </w:rPr>
  </w:style>
  <w:style w:type="paragraph" w:customStyle="1" w:styleId="B3">
    <w:name w:val="B3"/>
    <w:basedOn w:val="List3"/>
    <w:link w:val="B3Char2"/>
    <w:rsid w:val="00E821A8"/>
    <w:rPr>
      <w:rFonts w:ascii="Times New Roman" w:hAnsi="Times New Roman"/>
    </w:rPr>
  </w:style>
  <w:style w:type="paragraph" w:customStyle="1" w:styleId="B4">
    <w:name w:val="B4"/>
    <w:basedOn w:val="List4"/>
    <w:link w:val="B4Char"/>
    <w:rsid w:val="00E821A8"/>
    <w:rPr>
      <w:rFonts w:ascii="Times New Roman" w:hAnsi="Times New Roman"/>
    </w:rPr>
  </w:style>
  <w:style w:type="paragraph" w:customStyle="1" w:styleId="Proposal">
    <w:name w:val="Proposal"/>
    <w:basedOn w:val="BodyText"/>
    <w:rsid w:val="00E821A8"/>
    <w:pPr>
      <w:numPr>
        <w:numId w:val="3"/>
      </w:numPr>
      <w:tabs>
        <w:tab w:val="clear" w:pos="1304"/>
        <w:tab w:val="left" w:pos="1701"/>
      </w:tabs>
      <w:ind w:left="1701" w:hanging="1701"/>
    </w:pPr>
    <w:rPr>
      <w:b/>
      <w:bCs/>
    </w:rPr>
  </w:style>
  <w:style w:type="character" w:customStyle="1" w:styleId="BodyTextChar">
    <w:name w:val="Body Text Char"/>
    <w:link w:val="BodyText"/>
    <w:rsid w:val="00E821A8"/>
    <w:rPr>
      <w:rFonts w:ascii="Arial" w:hAnsi="Arial"/>
      <w:lang w:eastAsia="zh-CN"/>
    </w:rPr>
  </w:style>
  <w:style w:type="paragraph" w:customStyle="1" w:styleId="B5">
    <w:name w:val="B5"/>
    <w:basedOn w:val="List5"/>
    <w:link w:val="B5Char"/>
    <w:rsid w:val="00E821A8"/>
    <w:rPr>
      <w:rFonts w:ascii="Times New Roman" w:hAnsi="Times New Roman"/>
    </w:rPr>
  </w:style>
  <w:style w:type="paragraph" w:customStyle="1" w:styleId="EX">
    <w:name w:val="EX"/>
    <w:basedOn w:val="Normal"/>
    <w:rsid w:val="00E821A8"/>
    <w:pPr>
      <w:keepLines/>
      <w:ind w:left="1702" w:hanging="1418"/>
    </w:pPr>
  </w:style>
  <w:style w:type="paragraph" w:customStyle="1" w:styleId="EW">
    <w:name w:val="EW"/>
    <w:basedOn w:val="EX"/>
    <w:rsid w:val="00E821A8"/>
    <w:pPr>
      <w:spacing w:after="0"/>
    </w:pPr>
  </w:style>
  <w:style w:type="paragraph" w:customStyle="1" w:styleId="TAL">
    <w:name w:val="TAL"/>
    <w:basedOn w:val="Normal"/>
    <w:link w:val="TALCar"/>
    <w:rsid w:val="00E821A8"/>
    <w:pPr>
      <w:keepNext/>
      <w:keepLines/>
      <w:spacing w:after="0"/>
    </w:pPr>
    <w:rPr>
      <w:rFonts w:ascii="Arial" w:hAnsi="Arial"/>
      <w:sz w:val="18"/>
      <w:lang w:val="x-none" w:eastAsia="x-none"/>
    </w:rPr>
  </w:style>
  <w:style w:type="paragraph" w:customStyle="1" w:styleId="TAC">
    <w:name w:val="TAC"/>
    <w:basedOn w:val="TAL"/>
    <w:rsid w:val="00E821A8"/>
    <w:pPr>
      <w:jc w:val="center"/>
    </w:pPr>
  </w:style>
  <w:style w:type="paragraph" w:customStyle="1" w:styleId="TAH">
    <w:name w:val="TAH"/>
    <w:basedOn w:val="TAC"/>
    <w:link w:val="TAHCar"/>
    <w:rsid w:val="00E821A8"/>
    <w:rPr>
      <w:b/>
    </w:rPr>
  </w:style>
  <w:style w:type="paragraph" w:customStyle="1" w:styleId="TAN">
    <w:name w:val="TAN"/>
    <w:basedOn w:val="TAL"/>
    <w:rsid w:val="00E821A8"/>
    <w:pPr>
      <w:ind w:left="851" w:hanging="851"/>
    </w:pPr>
  </w:style>
  <w:style w:type="paragraph" w:customStyle="1" w:styleId="TAR">
    <w:name w:val="TAR"/>
    <w:basedOn w:val="TAL"/>
    <w:rsid w:val="00E821A8"/>
    <w:pPr>
      <w:jc w:val="right"/>
    </w:pPr>
  </w:style>
  <w:style w:type="paragraph" w:customStyle="1" w:styleId="TH">
    <w:name w:val="TH"/>
    <w:basedOn w:val="Normal"/>
    <w:link w:val="THChar"/>
    <w:rsid w:val="00E821A8"/>
    <w:pPr>
      <w:keepNext/>
      <w:keepLines/>
      <w:spacing w:before="60"/>
      <w:jc w:val="center"/>
    </w:pPr>
    <w:rPr>
      <w:rFonts w:ascii="Arial" w:hAnsi="Arial"/>
      <w:b/>
      <w:lang w:val="x-none" w:eastAsia="x-none"/>
    </w:rPr>
  </w:style>
  <w:style w:type="paragraph" w:customStyle="1" w:styleId="TF">
    <w:name w:val="TF"/>
    <w:basedOn w:val="TH"/>
    <w:link w:val="TFChar"/>
    <w:rsid w:val="00E821A8"/>
    <w:pPr>
      <w:keepNext w:val="0"/>
      <w:spacing w:before="0" w:after="240"/>
    </w:pPr>
  </w:style>
  <w:style w:type="paragraph" w:customStyle="1" w:styleId="TT">
    <w:name w:val="TT"/>
    <w:basedOn w:val="Heading1"/>
    <w:next w:val="Normal"/>
    <w:rsid w:val="00E821A8"/>
    <w:pPr>
      <w:outlineLvl w:val="9"/>
    </w:pPr>
  </w:style>
  <w:style w:type="paragraph" w:customStyle="1" w:styleId="ZA">
    <w:name w:val="ZA"/>
    <w:rsid w:val="00E821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821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821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821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821A8"/>
  </w:style>
  <w:style w:type="paragraph" w:customStyle="1" w:styleId="ZH">
    <w:name w:val="ZH"/>
    <w:rsid w:val="00E821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821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821A8"/>
    <w:pPr>
      <w:framePr w:hRule="auto" w:wrap="notBeside" w:y="852"/>
    </w:pPr>
    <w:rPr>
      <w:i w:val="0"/>
      <w:sz w:val="40"/>
    </w:rPr>
  </w:style>
  <w:style w:type="paragraph" w:customStyle="1" w:styleId="ZU">
    <w:name w:val="ZU"/>
    <w:rsid w:val="00E821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821A8"/>
    <w:pPr>
      <w:framePr w:wrap="notBeside" w:y="16161"/>
    </w:pPr>
  </w:style>
  <w:style w:type="paragraph" w:customStyle="1" w:styleId="FP">
    <w:name w:val="FP"/>
    <w:basedOn w:val="Normal"/>
    <w:rsid w:val="00E821A8"/>
    <w:pPr>
      <w:spacing w:after="0"/>
    </w:pPr>
  </w:style>
  <w:style w:type="paragraph" w:customStyle="1" w:styleId="Observation">
    <w:name w:val="Observation"/>
    <w:basedOn w:val="Proposal"/>
    <w:qFormat/>
    <w:rsid w:val="00E821A8"/>
    <w:pPr>
      <w:numPr>
        <w:numId w:val="13"/>
      </w:numPr>
      <w:ind w:left="1701" w:hanging="1701"/>
    </w:pPr>
    <w:rPr>
      <w:lang w:eastAsia="ja-JP"/>
    </w:rPr>
  </w:style>
  <w:style w:type="paragraph" w:styleId="TableofFigures">
    <w:name w:val="table of figures"/>
    <w:basedOn w:val="BodyText"/>
    <w:next w:val="Normal"/>
    <w:uiPriority w:val="99"/>
    <w:rsid w:val="00E821A8"/>
    <w:pPr>
      <w:ind w:left="1701" w:hanging="1701"/>
      <w:jc w:val="left"/>
    </w:pPr>
    <w:rPr>
      <w:b/>
    </w:rPr>
  </w:style>
  <w:style w:type="character" w:customStyle="1" w:styleId="B1Char1">
    <w:name w:val="B1 Char1"/>
    <w:link w:val="B1"/>
    <w:qFormat/>
    <w:rsid w:val="00E821A8"/>
    <w:rPr>
      <w:rFonts w:ascii="Times New Roman" w:hAnsi="Times New Roman"/>
      <w:lang w:eastAsia="zh-CN"/>
    </w:rPr>
  </w:style>
  <w:style w:type="character" w:customStyle="1" w:styleId="B2Char">
    <w:name w:val="B2 Char"/>
    <w:link w:val="B2"/>
    <w:qFormat/>
    <w:rsid w:val="00E821A8"/>
    <w:rPr>
      <w:rFonts w:ascii="Times New Roman" w:hAnsi="Times New Roman"/>
      <w:lang w:eastAsia="ja-JP"/>
    </w:rPr>
  </w:style>
  <w:style w:type="character" w:customStyle="1" w:styleId="B3Char2">
    <w:name w:val="B3 Char2"/>
    <w:link w:val="B3"/>
    <w:qFormat/>
    <w:rsid w:val="00E821A8"/>
    <w:rPr>
      <w:rFonts w:ascii="Times New Roman" w:hAnsi="Times New Roman"/>
      <w:lang w:eastAsia="ja-JP"/>
    </w:rPr>
  </w:style>
  <w:style w:type="character" w:customStyle="1" w:styleId="B4Char">
    <w:name w:val="B4 Char"/>
    <w:link w:val="B4"/>
    <w:rsid w:val="00E821A8"/>
    <w:rPr>
      <w:rFonts w:ascii="Times New Roman" w:hAnsi="Times New Roman"/>
      <w:lang w:eastAsia="ja-JP"/>
    </w:rPr>
  </w:style>
  <w:style w:type="character" w:customStyle="1" w:styleId="B5Char">
    <w:name w:val="B5 Char"/>
    <w:link w:val="B5"/>
    <w:rsid w:val="00E821A8"/>
    <w:rPr>
      <w:rFonts w:ascii="Times New Roman" w:hAnsi="Times New Roman"/>
      <w:lang w:eastAsia="ja-JP"/>
    </w:rPr>
  </w:style>
  <w:style w:type="paragraph" w:customStyle="1" w:styleId="B6">
    <w:name w:val="B6"/>
    <w:basedOn w:val="B5"/>
    <w:link w:val="B6Char"/>
    <w:rsid w:val="00E821A8"/>
    <w:pPr>
      <w:ind w:left="1985"/>
    </w:pPr>
  </w:style>
  <w:style w:type="character" w:customStyle="1" w:styleId="B6Char">
    <w:name w:val="B6 Char"/>
    <w:link w:val="B6"/>
    <w:rsid w:val="00E821A8"/>
    <w:rPr>
      <w:rFonts w:ascii="Times New Roman" w:hAnsi="Times New Roman"/>
      <w:lang w:eastAsia="ja-JP"/>
    </w:rPr>
  </w:style>
  <w:style w:type="paragraph" w:customStyle="1" w:styleId="B7">
    <w:name w:val="B7"/>
    <w:basedOn w:val="B6"/>
    <w:link w:val="B7Char"/>
    <w:rsid w:val="00E821A8"/>
    <w:pPr>
      <w:ind w:left="2269"/>
    </w:pPr>
  </w:style>
  <w:style w:type="character" w:customStyle="1" w:styleId="B7Char">
    <w:name w:val="B7 Char"/>
    <w:basedOn w:val="B6Char"/>
    <w:link w:val="B7"/>
    <w:rsid w:val="00E821A8"/>
    <w:rPr>
      <w:rFonts w:ascii="Times New Roman" w:hAnsi="Times New Roman"/>
      <w:lang w:eastAsia="ja-JP"/>
    </w:rPr>
  </w:style>
  <w:style w:type="paragraph" w:customStyle="1" w:styleId="B8">
    <w:name w:val="B8"/>
    <w:basedOn w:val="B7"/>
    <w:qFormat/>
    <w:rsid w:val="00E821A8"/>
    <w:pPr>
      <w:ind w:left="2552"/>
    </w:pPr>
  </w:style>
  <w:style w:type="character" w:customStyle="1" w:styleId="BalloonTextChar">
    <w:name w:val="Balloon Text Char"/>
    <w:link w:val="BalloonText"/>
    <w:rsid w:val="00E821A8"/>
    <w:rPr>
      <w:rFonts w:ascii="Segoe UI" w:hAnsi="Segoe UI" w:cs="Segoe UI"/>
      <w:sz w:val="18"/>
      <w:szCs w:val="18"/>
      <w:lang w:eastAsia="ja-JP"/>
    </w:rPr>
  </w:style>
  <w:style w:type="character" w:customStyle="1" w:styleId="CommentTextChar">
    <w:name w:val="Comment Text Char"/>
    <w:link w:val="CommentText"/>
    <w:uiPriority w:val="99"/>
    <w:qFormat/>
    <w:rsid w:val="00E821A8"/>
    <w:rPr>
      <w:rFonts w:ascii="Times New Roman" w:hAnsi="Times New Roman"/>
      <w:lang w:eastAsia="ja-JP"/>
    </w:rPr>
  </w:style>
  <w:style w:type="character" w:customStyle="1" w:styleId="CommentSubjectChar">
    <w:name w:val="Comment Subject Char"/>
    <w:link w:val="CommentSubject"/>
    <w:rsid w:val="00E821A8"/>
    <w:rPr>
      <w:rFonts w:ascii="Times New Roman" w:hAnsi="Times New Roman"/>
      <w:b/>
      <w:bCs/>
      <w:lang w:eastAsia="ja-JP"/>
    </w:rPr>
  </w:style>
  <w:style w:type="paragraph" w:customStyle="1" w:styleId="CRCoverPage">
    <w:name w:val="CR Cover Page"/>
    <w:link w:val="CRCoverPageZchn"/>
    <w:rsid w:val="00E821A8"/>
    <w:pPr>
      <w:spacing w:after="120"/>
    </w:pPr>
    <w:rPr>
      <w:rFonts w:ascii="Arial" w:hAnsi="Arial"/>
      <w:lang w:eastAsia="ko-KR"/>
    </w:rPr>
  </w:style>
  <w:style w:type="character" w:customStyle="1" w:styleId="CRCoverPageZchn">
    <w:name w:val="CR Cover Page Zchn"/>
    <w:link w:val="CRCoverPage"/>
    <w:rsid w:val="00E821A8"/>
    <w:rPr>
      <w:rFonts w:ascii="Arial" w:hAnsi="Arial"/>
      <w:lang w:eastAsia="ko-KR"/>
    </w:rPr>
  </w:style>
  <w:style w:type="paragraph" w:customStyle="1" w:styleId="Doc-text2">
    <w:name w:val="Doc-text2"/>
    <w:basedOn w:val="Normal"/>
    <w:link w:val="Doc-text2Char"/>
    <w:qFormat/>
    <w:rsid w:val="00E821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821A8"/>
    <w:rPr>
      <w:rFonts w:ascii="Arial" w:eastAsia="MS Mincho" w:hAnsi="Arial"/>
      <w:szCs w:val="24"/>
      <w:lang w:val="x-none" w:eastAsia="x-none"/>
    </w:rPr>
  </w:style>
  <w:style w:type="character" w:customStyle="1" w:styleId="DocumentMapChar">
    <w:name w:val="Document Map Char"/>
    <w:link w:val="DocumentMap"/>
    <w:rsid w:val="00E821A8"/>
    <w:rPr>
      <w:rFonts w:ascii="Tahoma" w:hAnsi="Tahoma" w:cs="Tahoma"/>
      <w:shd w:val="clear" w:color="auto" w:fill="000080"/>
      <w:lang w:eastAsia="ja-JP"/>
    </w:rPr>
  </w:style>
  <w:style w:type="paragraph" w:customStyle="1" w:styleId="NO">
    <w:name w:val="NO"/>
    <w:basedOn w:val="Normal"/>
    <w:link w:val="NOChar"/>
    <w:rsid w:val="00E821A8"/>
    <w:pPr>
      <w:keepLines/>
      <w:ind w:left="1135" w:hanging="851"/>
    </w:pPr>
  </w:style>
  <w:style w:type="character" w:customStyle="1" w:styleId="NOChar">
    <w:name w:val="NO Char"/>
    <w:link w:val="NO"/>
    <w:qFormat/>
    <w:rsid w:val="00E821A8"/>
    <w:rPr>
      <w:rFonts w:ascii="Times New Roman" w:hAnsi="Times New Roman"/>
      <w:lang w:eastAsia="ja-JP"/>
    </w:rPr>
  </w:style>
  <w:style w:type="character" w:customStyle="1" w:styleId="EditorsNoteChar">
    <w:name w:val="Editor's Note Char"/>
    <w:link w:val="EditorsNote"/>
    <w:rsid w:val="00E821A8"/>
    <w:rPr>
      <w:rFonts w:ascii="Times New Roman" w:hAnsi="Times New Roman"/>
      <w:color w:val="FF0000"/>
      <w:lang w:val="x-none" w:eastAsia="x-none"/>
    </w:rPr>
  </w:style>
  <w:style w:type="paragraph" w:customStyle="1" w:styleId="EmailDiscussion">
    <w:name w:val="EmailDiscussion"/>
    <w:basedOn w:val="Normal"/>
    <w:next w:val="Normal"/>
    <w:rsid w:val="00E821A8"/>
    <w:pPr>
      <w:numPr>
        <w:numId w:val="14"/>
      </w:numPr>
      <w:spacing w:before="40" w:after="0"/>
    </w:pPr>
    <w:rPr>
      <w:rFonts w:ascii="Arial" w:eastAsia="MS Mincho" w:hAnsi="Arial"/>
      <w:b/>
      <w:szCs w:val="24"/>
      <w:lang w:eastAsia="en-GB"/>
    </w:rPr>
  </w:style>
  <w:style w:type="character" w:styleId="Emphasis">
    <w:name w:val="Emphasis"/>
    <w:qFormat/>
    <w:rsid w:val="00E821A8"/>
    <w:rPr>
      <w:i/>
      <w:iCs/>
    </w:rPr>
  </w:style>
  <w:style w:type="paragraph" w:customStyle="1" w:styleId="FigureTitle">
    <w:name w:val="Figure_Title"/>
    <w:basedOn w:val="Normal"/>
    <w:next w:val="Normal"/>
    <w:rsid w:val="00E821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821A8"/>
    <w:rPr>
      <w:rFonts w:ascii="Arial" w:hAnsi="Arial"/>
      <w:b/>
      <w:noProof/>
      <w:sz w:val="18"/>
      <w:lang w:eastAsia="ja-JP"/>
    </w:rPr>
  </w:style>
  <w:style w:type="character" w:customStyle="1" w:styleId="FooterChar">
    <w:name w:val="Footer Char"/>
    <w:link w:val="Footer"/>
    <w:rsid w:val="00E821A8"/>
    <w:rPr>
      <w:rFonts w:ascii="Arial" w:hAnsi="Arial"/>
      <w:b/>
      <w:i/>
      <w:noProof/>
      <w:sz w:val="18"/>
      <w:lang w:eastAsia="ja-JP"/>
    </w:rPr>
  </w:style>
  <w:style w:type="character" w:customStyle="1" w:styleId="FootnoteTextChar">
    <w:name w:val="Footnote Text Char"/>
    <w:link w:val="FootnoteText"/>
    <w:rsid w:val="00E821A8"/>
    <w:rPr>
      <w:rFonts w:ascii="Times New Roman" w:hAnsi="Times New Roman"/>
      <w:sz w:val="16"/>
      <w:lang w:eastAsia="ja-JP"/>
    </w:rPr>
  </w:style>
  <w:style w:type="paragraph" w:customStyle="1" w:styleId="Guidance">
    <w:name w:val="Guidance"/>
    <w:basedOn w:val="Normal"/>
    <w:rsid w:val="00E821A8"/>
    <w:rPr>
      <w:i/>
      <w:color w:val="0000FF"/>
    </w:rPr>
  </w:style>
  <w:style w:type="character" w:customStyle="1" w:styleId="Heading2Char">
    <w:name w:val="Heading 2 Char"/>
    <w:link w:val="Heading2"/>
    <w:rsid w:val="00E821A8"/>
    <w:rPr>
      <w:rFonts w:ascii="Arial" w:hAnsi="Arial"/>
      <w:sz w:val="32"/>
      <w:lang w:eastAsia="ja-JP"/>
    </w:rPr>
  </w:style>
  <w:style w:type="character" w:customStyle="1" w:styleId="Heading3Char">
    <w:name w:val="Heading 3 Char"/>
    <w:link w:val="Heading3"/>
    <w:rsid w:val="00E821A8"/>
    <w:rPr>
      <w:rFonts w:ascii="Arial" w:hAnsi="Arial"/>
      <w:sz w:val="28"/>
      <w:lang w:eastAsia="ja-JP"/>
    </w:rPr>
  </w:style>
  <w:style w:type="character" w:customStyle="1" w:styleId="Heading4Char">
    <w:name w:val="Heading 4 Char"/>
    <w:link w:val="Heading4"/>
    <w:rsid w:val="00E821A8"/>
    <w:rPr>
      <w:rFonts w:ascii="Arial" w:hAnsi="Arial"/>
      <w:sz w:val="24"/>
      <w:lang w:eastAsia="ja-JP"/>
    </w:rPr>
  </w:style>
  <w:style w:type="character" w:customStyle="1" w:styleId="Heading5Char">
    <w:name w:val="Heading 5 Char"/>
    <w:link w:val="Heading5"/>
    <w:rsid w:val="00E821A8"/>
    <w:rPr>
      <w:rFonts w:ascii="Arial" w:hAnsi="Arial"/>
      <w:sz w:val="22"/>
      <w:lang w:eastAsia="ja-JP"/>
    </w:rPr>
  </w:style>
  <w:style w:type="paragraph" w:customStyle="1" w:styleId="H6">
    <w:name w:val="H6"/>
    <w:basedOn w:val="Heading5"/>
    <w:next w:val="Normal"/>
    <w:rsid w:val="00E821A8"/>
    <w:pPr>
      <w:ind w:left="1985" w:hanging="1985"/>
      <w:outlineLvl w:val="9"/>
    </w:pPr>
    <w:rPr>
      <w:sz w:val="20"/>
    </w:rPr>
  </w:style>
  <w:style w:type="character" w:customStyle="1" w:styleId="Heading6Char">
    <w:name w:val="Heading 6 Char"/>
    <w:link w:val="Heading6"/>
    <w:rsid w:val="00E821A8"/>
    <w:rPr>
      <w:rFonts w:ascii="Arial" w:hAnsi="Arial"/>
      <w:lang w:eastAsia="ja-JP"/>
    </w:rPr>
  </w:style>
  <w:style w:type="character" w:customStyle="1" w:styleId="Heading7Char">
    <w:name w:val="Heading 7 Char"/>
    <w:link w:val="Heading7"/>
    <w:rsid w:val="00E821A8"/>
    <w:rPr>
      <w:rFonts w:ascii="Arial" w:hAnsi="Arial"/>
      <w:lang w:eastAsia="ja-JP"/>
    </w:rPr>
  </w:style>
  <w:style w:type="character" w:customStyle="1" w:styleId="Heading8Char">
    <w:name w:val="Heading 8 Char"/>
    <w:link w:val="Heading8"/>
    <w:rsid w:val="00E821A8"/>
    <w:rPr>
      <w:rFonts w:ascii="Arial" w:hAnsi="Arial"/>
      <w:sz w:val="36"/>
      <w:lang w:eastAsia="ja-JP"/>
    </w:rPr>
  </w:style>
  <w:style w:type="character" w:customStyle="1" w:styleId="Heading9Char">
    <w:name w:val="Heading 9 Char"/>
    <w:link w:val="Heading9"/>
    <w:rsid w:val="00E821A8"/>
    <w:rPr>
      <w:rFonts w:ascii="Arial" w:hAnsi="Arial"/>
      <w:sz w:val="36"/>
      <w:lang w:eastAsia="ja-JP"/>
    </w:rPr>
  </w:style>
  <w:style w:type="character" w:styleId="HTMLCode">
    <w:name w:val="HTML Code"/>
    <w:uiPriority w:val="99"/>
    <w:unhideWhenUsed/>
    <w:rsid w:val="00E821A8"/>
    <w:rPr>
      <w:rFonts w:ascii="Courier New" w:eastAsia="Times New Roman" w:hAnsi="Courier New" w:cs="Courier New"/>
      <w:sz w:val="20"/>
      <w:szCs w:val="20"/>
    </w:rPr>
  </w:style>
  <w:style w:type="paragraph" w:styleId="IndexHeading">
    <w:name w:val="index heading"/>
    <w:basedOn w:val="Normal"/>
    <w:next w:val="Normal"/>
    <w:rsid w:val="00E821A8"/>
    <w:pPr>
      <w:pBdr>
        <w:top w:val="single" w:sz="12" w:space="0" w:color="auto"/>
      </w:pBdr>
      <w:spacing w:before="360" w:after="240"/>
    </w:pPr>
    <w:rPr>
      <w:b/>
      <w:i/>
      <w:sz w:val="26"/>
      <w:lang w:eastAsia="en-GB"/>
    </w:rPr>
  </w:style>
  <w:style w:type="paragraph" w:customStyle="1" w:styleId="LD">
    <w:name w:val="LD"/>
    <w:rsid w:val="00E821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821A8"/>
    <w:pPr>
      <w:ind w:left="720"/>
    </w:pPr>
    <w:rPr>
      <w:rFonts w:ascii="Calibri" w:eastAsia="Calibri" w:hAnsi="Calibri"/>
      <w:lang w:val="x-none"/>
    </w:rPr>
  </w:style>
  <w:style w:type="character" w:customStyle="1" w:styleId="ListParagraphChar">
    <w:name w:val="List Paragraph Char"/>
    <w:link w:val="ListParagraph"/>
    <w:uiPriority w:val="34"/>
    <w:locked/>
    <w:rsid w:val="00E821A8"/>
    <w:rPr>
      <w:rFonts w:ascii="Calibri" w:eastAsia="Calibri" w:hAnsi="Calibri" w:cstheme="minorBidi"/>
      <w:sz w:val="24"/>
      <w:szCs w:val="24"/>
      <w:lang w:val="x-none" w:eastAsia="en-US"/>
    </w:rPr>
  </w:style>
  <w:style w:type="paragraph" w:customStyle="1" w:styleId="NF">
    <w:name w:val="NF"/>
    <w:basedOn w:val="NO"/>
    <w:rsid w:val="00E821A8"/>
    <w:pPr>
      <w:keepNext/>
      <w:spacing w:after="0"/>
    </w:pPr>
    <w:rPr>
      <w:rFonts w:ascii="Arial" w:hAnsi="Arial"/>
      <w:sz w:val="18"/>
    </w:rPr>
  </w:style>
  <w:style w:type="paragraph" w:customStyle="1" w:styleId="NW">
    <w:name w:val="NW"/>
    <w:basedOn w:val="NO"/>
    <w:rsid w:val="00E821A8"/>
    <w:pPr>
      <w:spacing w:after="0"/>
    </w:pPr>
  </w:style>
  <w:style w:type="paragraph" w:customStyle="1" w:styleId="PL">
    <w:name w:val="PL"/>
    <w:link w:val="PLChar"/>
    <w:qFormat/>
    <w:rsid w:val="00E821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821A8"/>
    <w:rPr>
      <w:rFonts w:ascii="Courier New" w:eastAsia="Batang" w:hAnsi="Courier New"/>
      <w:noProof/>
      <w:sz w:val="16"/>
      <w:shd w:val="clear" w:color="auto" w:fill="E6E6E6"/>
      <w:lang w:eastAsia="sv-SE"/>
    </w:rPr>
  </w:style>
  <w:style w:type="paragraph" w:styleId="PlainText">
    <w:name w:val="Plain Text"/>
    <w:basedOn w:val="Normal"/>
    <w:link w:val="PlainTextChar"/>
    <w:rsid w:val="00E821A8"/>
    <w:rPr>
      <w:rFonts w:ascii="Courier New" w:hAnsi="Courier New"/>
      <w:lang w:val="nb-NO"/>
    </w:rPr>
  </w:style>
  <w:style w:type="character" w:customStyle="1" w:styleId="PlainTextChar">
    <w:name w:val="Plain Text Char"/>
    <w:link w:val="PlainText"/>
    <w:rsid w:val="00E821A8"/>
    <w:rPr>
      <w:rFonts w:ascii="Courier New" w:hAnsi="Courier New"/>
      <w:lang w:val="nb-NO" w:eastAsia="ja-JP"/>
    </w:rPr>
  </w:style>
  <w:style w:type="character" w:styleId="Strong">
    <w:name w:val="Strong"/>
    <w:uiPriority w:val="22"/>
    <w:qFormat/>
    <w:rsid w:val="00E821A8"/>
    <w:rPr>
      <w:b/>
      <w:bCs/>
    </w:rPr>
  </w:style>
  <w:style w:type="table" w:styleId="TableGrid">
    <w:name w:val="Table Grid"/>
    <w:basedOn w:val="TableNormal"/>
    <w:uiPriority w:val="39"/>
    <w:rsid w:val="00E821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821A8"/>
    <w:rPr>
      <w:rFonts w:ascii="Arial" w:hAnsi="Arial"/>
      <w:sz w:val="18"/>
      <w:lang w:val="x-none" w:eastAsia="x-none"/>
    </w:rPr>
  </w:style>
  <w:style w:type="character" w:customStyle="1" w:styleId="TAHCar">
    <w:name w:val="TAH Car"/>
    <w:link w:val="TAH"/>
    <w:locked/>
    <w:rsid w:val="00E821A8"/>
    <w:rPr>
      <w:rFonts w:ascii="Arial" w:hAnsi="Arial"/>
      <w:b/>
      <w:sz w:val="18"/>
      <w:lang w:val="x-none" w:eastAsia="x-none"/>
    </w:rPr>
  </w:style>
  <w:style w:type="character" w:customStyle="1" w:styleId="THChar">
    <w:name w:val="TH Char"/>
    <w:link w:val="TH"/>
    <w:rsid w:val="00E821A8"/>
    <w:rPr>
      <w:rFonts w:ascii="Arial" w:hAnsi="Arial"/>
      <w:b/>
      <w:lang w:val="x-none" w:eastAsia="x-none"/>
    </w:rPr>
  </w:style>
  <w:style w:type="paragraph" w:customStyle="1" w:styleId="TAJ">
    <w:name w:val="TAJ"/>
    <w:basedOn w:val="TH"/>
    <w:rsid w:val="00E821A8"/>
  </w:style>
  <w:style w:type="paragraph" w:customStyle="1" w:styleId="TALCharChar">
    <w:name w:val="TAL Char Char"/>
    <w:basedOn w:val="Normal"/>
    <w:link w:val="TALCharCharChar"/>
    <w:rsid w:val="00E821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821A8"/>
    <w:rPr>
      <w:rFonts w:ascii="Arial" w:eastAsia="Malgun Gothic" w:hAnsi="Arial"/>
      <w:sz w:val="18"/>
      <w:lang w:val="x-none" w:eastAsia="x-none"/>
    </w:rPr>
  </w:style>
  <w:style w:type="character" w:customStyle="1" w:styleId="TFChar">
    <w:name w:val="TF Char"/>
    <w:link w:val="TF"/>
    <w:rsid w:val="00E821A8"/>
    <w:rPr>
      <w:rFonts w:ascii="Arial" w:hAnsi="Arial"/>
      <w:b/>
      <w:lang w:val="x-none" w:eastAsia="x-none"/>
    </w:rPr>
  </w:style>
  <w:style w:type="paragraph" w:styleId="ListContinue">
    <w:name w:val="List Continue"/>
    <w:basedOn w:val="Normal"/>
    <w:rsid w:val="00E821A8"/>
    <w:pPr>
      <w:spacing w:after="120"/>
      <w:ind w:left="283"/>
      <w:contextualSpacing/>
    </w:pPr>
    <w:rPr>
      <w:rFonts w:ascii="Arial" w:hAnsi="Arial"/>
    </w:rPr>
  </w:style>
  <w:style w:type="paragraph" w:styleId="ListContinue2">
    <w:name w:val="List Continue 2"/>
    <w:basedOn w:val="Normal"/>
    <w:rsid w:val="00E821A8"/>
    <w:pPr>
      <w:spacing w:after="120"/>
      <w:ind w:left="566"/>
      <w:contextualSpacing/>
    </w:pPr>
    <w:rPr>
      <w:rFonts w:ascii="Arial" w:hAnsi="Arial"/>
    </w:rPr>
  </w:style>
  <w:style w:type="paragraph" w:styleId="ListNumber3">
    <w:name w:val="List Number 3"/>
    <w:basedOn w:val="ListNumber2"/>
    <w:rsid w:val="00E821A8"/>
    <w:pPr>
      <w:numPr>
        <w:numId w:val="10"/>
      </w:numPr>
      <w:contextualSpacing/>
    </w:pPr>
  </w:style>
  <w:style w:type="character" w:styleId="UnresolvedMention">
    <w:name w:val="Unresolved Mention"/>
    <w:basedOn w:val="DefaultParagraphFont"/>
    <w:uiPriority w:val="99"/>
    <w:semiHidden/>
    <w:unhideWhenUsed/>
    <w:rsid w:val="00E821A8"/>
    <w:rPr>
      <w:color w:val="808080"/>
      <w:shd w:val="clear" w:color="auto" w:fill="E6E6E6"/>
    </w:rPr>
  </w:style>
  <w:style w:type="character" w:customStyle="1" w:styleId="B1Char">
    <w:name w:val="B1 Char"/>
    <w:locked/>
    <w:rsid w:val="000304F3"/>
    <w:rPr>
      <w:rFonts w:ascii="Times New Roman" w:hAnsi="Times New Roman"/>
      <w:color w:val="000000"/>
      <w:lang w:eastAsia="ja-JP"/>
    </w:rPr>
  </w:style>
  <w:style w:type="character" w:customStyle="1" w:styleId="NOZchn">
    <w:name w:val="NO Zchn"/>
    <w:locked/>
    <w:rsid w:val="00776685"/>
    <w:rPr>
      <w:rFonts w:ascii="Times New Roman" w:hAnsi="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70163">
      <w:bodyDiv w:val="1"/>
      <w:marLeft w:val="0"/>
      <w:marRight w:val="0"/>
      <w:marTop w:val="0"/>
      <w:marBottom w:val="0"/>
      <w:divBdr>
        <w:top w:val="none" w:sz="0" w:space="0" w:color="auto"/>
        <w:left w:val="none" w:sz="0" w:space="0" w:color="auto"/>
        <w:bottom w:val="none" w:sz="0" w:space="0" w:color="auto"/>
        <w:right w:val="none" w:sz="0" w:space="0" w:color="auto"/>
      </w:divBdr>
    </w:div>
    <w:div w:id="66612624">
      <w:bodyDiv w:val="1"/>
      <w:marLeft w:val="0"/>
      <w:marRight w:val="0"/>
      <w:marTop w:val="0"/>
      <w:marBottom w:val="0"/>
      <w:divBdr>
        <w:top w:val="none" w:sz="0" w:space="0" w:color="auto"/>
        <w:left w:val="none" w:sz="0" w:space="0" w:color="auto"/>
        <w:bottom w:val="none" w:sz="0" w:space="0" w:color="auto"/>
        <w:right w:val="none" w:sz="0" w:space="0" w:color="auto"/>
      </w:divBdr>
    </w:div>
    <w:div w:id="286274824">
      <w:bodyDiv w:val="1"/>
      <w:marLeft w:val="0"/>
      <w:marRight w:val="0"/>
      <w:marTop w:val="0"/>
      <w:marBottom w:val="0"/>
      <w:divBdr>
        <w:top w:val="none" w:sz="0" w:space="0" w:color="auto"/>
        <w:left w:val="none" w:sz="0" w:space="0" w:color="auto"/>
        <w:bottom w:val="none" w:sz="0" w:space="0" w:color="auto"/>
        <w:right w:val="none" w:sz="0" w:space="0" w:color="auto"/>
      </w:divBdr>
    </w:div>
    <w:div w:id="510218580">
      <w:bodyDiv w:val="1"/>
      <w:marLeft w:val="0"/>
      <w:marRight w:val="0"/>
      <w:marTop w:val="0"/>
      <w:marBottom w:val="0"/>
      <w:divBdr>
        <w:top w:val="none" w:sz="0" w:space="0" w:color="auto"/>
        <w:left w:val="none" w:sz="0" w:space="0" w:color="auto"/>
        <w:bottom w:val="none" w:sz="0" w:space="0" w:color="auto"/>
        <w:right w:val="none" w:sz="0" w:space="0" w:color="auto"/>
      </w:divBdr>
    </w:div>
    <w:div w:id="521558352">
      <w:bodyDiv w:val="1"/>
      <w:marLeft w:val="0"/>
      <w:marRight w:val="0"/>
      <w:marTop w:val="0"/>
      <w:marBottom w:val="0"/>
      <w:divBdr>
        <w:top w:val="none" w:sz="0" w:space="0" w:color="auto"/>
        <w:left w:val="none" w:sz="0" w:space="0" w:color="auto"/>
        <w:bottom w:val="none" w:sz="0" w:space="0" w:color="auto"/>
        <w:right w:val="none" w:sz="0" w:space="0" w:color="auto"/>
      </w:divBdr>
    </w:div>
    <w:div w:id="1350327456">
      <w:bodyDiv w:val="1"/>
      <w:marLeft w:val="0"/>
      <w:marRight w:val="0"/>
      <w:marTop w:val="0"/>
      <w:marBottom w:val="0"/>
      <w:divBdr>
        <w:top w:val="none" w:sz="0" w:space="0" w:color="auto"/>
        <w:left w:val="none" w:sz="0" w:space="0" w:color="auto"/>
        <w:bottom w:val="none" w:sz="0" w:space="0" w:color="auto"/>
        <w:right w:val="none" w:sz="0" w:space="0" w:color="auto"/>
      </w:divBdr>
    </w:div>
    <w:div w:id="1407649588">
      <w:bodyDiv w:val="1"/>
      <w:marLeft w:val="0"/>
      <w:marRight w:val="0"/>
      <w:marTop w:val="0"/>
      <w:marBottom w:val="0"/>
      <w:divBdr>
        <w:top w:val="none" w:sz="0" w:space="0" w:color="auto"/>
        <w:left w:val="none" w:sz="0" w:space="0" w:color="auto"/>
        <w:bottom w:val="none" w:sz="0" w:space="0" w:color="auto"/>
        <w:right w:val="none" w:sz="0" w:space="0" w:color="auto"/>
      </w:divBdr>
    </w:div>
    <w:div w:id="160360984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TSG_SA/TSGS_83/Docs/SP-19024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23761.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DynaReport/22834.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3ed8aa3822e8f4b359bbda6763fc0407">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78f673f1d5bcd528677bc126325406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774FC-98DF-4760-8A08-DA5BAE40B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58ED05-A1C1-46B9-B187-38BFD55B6FA0}">
  <ds:schemaRefs>
    <ds:schemaRef ds:uri="http://schemas.microsoft.com/sharepoint/v3/contenttype/forms"/>
  </ds:schemaRefs>
</ds:datastoreItem>
</file>

<file path=customXml/itemProps3.xml><?xml version="1.0" encoding="utf-8"?>
<ds:datastoreItem xmlns:ds="http://schemas.openxmlformats.org/officeDocument/2006/customXml" ds:itemID="{2BCA9F54-8F88-4350-B905-1CFEFDF37D5C}">
  <ds:schemaRef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C2D1690-D6BD-4C8B-AD5F-87623083A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1079</Words>
  <Characters>5434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6501</CharactersWithSpaces>
  <SharedDoc>false</SharedDoc>
  <HLinks>
    <vt:vector size="54" baseType="variant">
      <vt:variant>
        <vt:i4>1048630</vt:i4>
      </vt:variant>
      <vt:variant>
        <vt:i4>29</vt:i4>
      </vt:variant>
      <vt:variant>
        <vt:i4>0</vt:i4>
      </vt:variant>
      <vt:variant>
        <vt:i4>5</vt:i4>
      </vt:variant>
      <vt:variant>
        <vt:lpwstr/>
      </vt:variant>
      <vt:variant>
        <vt:lpwstr>_Toc26127427</vt:lpwstr>
      </vt:variant>
      <vt:variant>
        <vt:i4>1114166</vt:i4>
      </vt:variant>
      <vt:variant>
        <vt:i4>26</vt:i4>
      </vt:variant>
      <vt:variant>
        <vt:i4>0</vt:i4>
      </vt:variant>
      <vt:variant>
        <vt:i4>5</vt:i4>
      </vt:variant>
      <vt:variant>
        <vt:lpwstr/>
      </vt:variant>
      <vt:variant>
        <vt:lpwstr>_Toc26127426</vt:lpwstr>
      </vt:variant>
      <vt:variant>
        <vt:i4>1179702</vt:i4>
      </vt:variant>
      <vt:variant>
        <vt:i4>23</vt:i4>
      </vt:variant>
      <vt:variant>
        <vt:i4>0</vt:i4>
      </vt:variant>
      <vt:variant>
        <vt:i4>5</vt:i4>
      </vt:variant>
      <vt:variant>
        <vt:lpwstr/>
      </vt:variant>
      <vt:variant>
        <vt:lpwstr>_Toc26127425</vt:lpwstr>
      </vt:variant>
      <vt:variant>
        <vt:i4>1245238</vt:i4>
      </vt:variant>
      <vt:variant>
        <vt:i4>20</vt:i4>
      </vt:variant>
      <vt:variant>
        <vt:i4>0</vt:i4>
      </vt:variant>
      <vt:variant>
        <vt:i4>5</vt:i4>
      </vt:variant>
      <vt:variant>
        <vt:lpwstr/>
      </vt:variant>
      <vt:variant>
        <vt:lpwstr>_Toc26127424</vt:lpwstr>
      </vt:variant>
      <vt:variant>
        <vt:i4>1966133</vt:i4>
      </vt:variant>
      <vt:variant>
        <vt:i4>14</vt:i4>
      </vt:variant>
      <vt:variant>
        <vt:i4>0</vt:i4>
      </vt:variant>
      <vt:variant>
        <vt:i4>5</vt:i4>
      </vt:variant>
      <vt:variant>
        <vt:lpwstr/>
      </vt:variant>
      <vt:variant>
        <vt:lpwstr>_Toc26127419</vt:lpwstr>
      </vt:variant>
      <vt:variant>
        <vt:i4>2031669</vt:i4>
      </vt:variant>
      <vt:variant>
        <vt:i4>11</vt:i4>
      </vt:variant>
      <vt:variant>
        <vt:i4>0</vt:i4>
      </vt:variant>
      <vt:variant>
        <vt:i4>5</vt:i4>
      </vt:variant>
      <vt:variant>
        <vt:lpwstr/>
      </vt:variant>
      <vt:variant>
        <vt:lpwstr>_Toc26127418</vt:lpwstr>
      </vt:variant>
      <vt:variant>
        <vt:i4>1441845</vt:i4>
      </vt:variant>
      <vt:variant>
        <vt:i4>6</vt:i4>
      </vt:variant>
      <vt:variant>
        <vt:i4>0</vt:i4>
      </vt:variant>
      <vt:variant>
        <vt:i4>5</vt:i4>
      </vt:variant>
      <vt:variant>
        <vt:lpwstr>https://www.3gpp.org/ftp/tsg_sa/TSG_SA/TSGS_83/Docs/SP-190248.zip</vt:lpwstr>
      </vt:variant>
      <vt:variant>
        <vt:lpwstr/>
      </vt:variant>
      <vt:variant>
        <vt:i4>6094922</vt:i4>
      </vt:variant>
      <vt:variant>
        <vt:i4>3</vt:i4>
      </vt:variant>
      <vt:variant>
        <vt:i4>0</vt:i4>
      </vt:variant>
      <vt:variant>
        <vt:i4>5</vt:i4>
      </vt:variant>
      <vt:variant>
        <vt:lpwstr>https://www.3gpp.org/DynaReport/23761.htm</vt:lpwstr>
      </vt:variant>
      <vt:variant>
        <vt:lpwstr/>
      </vt:variant>
      <vt:variant>
        <vt:i4>5832768</vt:i4>
      </vt:variant>
      <vt:variant>
        <vt:i4>0</vt:i4>
      </vt:variant>
      <vt:variant>
        <vt:i4>0</vt:i4>
      </vt:variant>
      <vt:variant>
        <vt:i4>5</vt:i4>
      </vt:variant>
      <vt:variant>
        <vt:lpwstr>https://www.3gpp.org/DynaReport/22834.htm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Ericsson2</cp:lastModifiedBy>
  <cp:revision>5</cp:revision>
  <cp:lastPrinted>2008-01-31T16:09:00Z</cp:lastPrinted>
  <dcterms:created xsi:type="dcterms:W3CDTF">2019-12-02T18:15:00Z</dcterms:created>
  <dcterms:modified xsi:type="dcterms:W3CDTF">2019-12-02T18:24:00Z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